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B5" w:rsidRDefault="001701B5"/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2663BE" w:rsidRPr="002663BE" w:rsidTr="003F6A50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Һургуулиин урдахи болбосоролой бэеэ дааhан эмхи зургаан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«Хамтын х</w:t>
            </w: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mn-MN"/>
              </w:rPr>
              <w:t>үгжэлтын түхэлэй түрүү байлгын бэелүүлэгдэхэ һурагшанарай хараа хүгжөөлгэ</w:t>
            </w: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</w:t>
            </w: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mn-MN"/>
              </w:rPr>
              <w:t xml:space="preserve"> </w:t>
            </w: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Хүүгэдэй сэсэрлиг «</w:t>
            </w: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mn-MN"/>
              </w:rPr>
              <w:t>Успех</w:t>
            </w: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».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«Кабанскын аймаг» гэhэн нютаг засагай байгууламжа 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Буряад Улас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9D13904" wp14:editId="1A85326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236220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1.35pt;margin-top:18.6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                               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</w:t>
            </w:r>
            <w:r w:rsidRPr="002663BE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ru-RU"/>
              </w:rPr>
              <w:drawing>
                <wp:inline distT="0" distB="0" distL="0" distR="0" wp14:anchorId="02EBA577" wp14:editId="25376601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Кабанск»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МО «Кабанский район» Республики Бурятия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2663BE" w:rsidRPr="002663BE" w:rsidTr="003F6A50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887959" w:rsidRPr="002663BE" w:rsidRDefault="00887959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р/сч. 03234643816240000200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л/сч. 30026Э15090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БИК</w:t>
            </w:r>
            <w:r w:rsidR="00887959"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018142016 </w:t>
            </w: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ИНН 0309009658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ОКТМО  81624430 КПП </w:t>
            </w:r>
            <w:r w:rsidR="00887959"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030901001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КБК -00000000000000000130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671200, Республика Бурятия, Кабанский район,с. Кабанск, 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пер. Октябрьский, 83 «А»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тел. 8 (30138)43 – 3- 86</w:t>
            </w: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e</w:t>
            </w: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-</w:t>
            </w: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mail</w:t>
            </w: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: </w:t>
            </w:r>
            <w:hyperlink r:id="rId10" w:history="1">
              <w:r w:rsidRPr="002663BE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en-US"/>
                </w:rPr>
                <w:t>saduspekh</w:t>
              </w:r>
              <w:r w:rsidRPr="002663BE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@</w:t>
              </w:r>
              <w:r w:rsidRPr="002663BE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en-US"/>
                </w:rPr>
                <w:t>mail</w:t>
              </w:r>
              <w:r w:rsidRPr="002663BE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</w:rPr>
                <w:t>.</w:t>
              </w:r>
              <w:r w:rsidRPr="002663BE">
                <w:rPr>
                  <w:rStyle w:val="a3"/>
                  <w:rFonts w:ascii="Times New Roman" w:hAnsi="Times New Roman" w:cs="Times New Roman"/>
                  <w:color w:val="002060"/>
                  <w:sz w:val="24"/>
                  <w:szCs w:val="24"/>
                  <w:lang w:val="en-US"/>
                </w:rPr>
                <w:t>ru</w:t>
              </w:r>
            </w:hyperlink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090AD8"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исх. № </w:t>
            </w:r>
            <w:r w:rsidR="0034593F"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35 от 20.04.2021 г.</w:t>
            </w:r>
            <w:r w:rsidRPr="002663BE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C2A9E" w:rsidRPr="002663BE" w:rsidRDefault="009C2A9E" w:rsidP="009C2A9E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tbl>
      <w:tblPr>
        <w:tblW w:w="126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539"/>
        <w:gridCol w:w="1141"/>
      </w:tblGrid>
      <w:tr w:rsidR="002663BE" w:rsidRPr="002663BE" w:rsidTr="00EE10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44" w:rsidRPr="002663BE" w:rsidRDefault="00EE1044" w:rsidP="00EE1044">
            <w:pPr>
              <w:tabs>
                <w:tab w:val="left" w:pos="1428"/>
                <w:tab w:val="center" w:pos="262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ab/>
            </w:r>
          </w:p>
          <w:p w:rsidR="00EE1044" w:rsidRPr="002663BE" w:rsidRDefault="00EE1044" w:rsidP="00EE1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1044" w:rsidRPr="002663BE" w:rsidRDefault="00EE1044" w:rsidP="00EE1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920864" w:rsidRPr="002663BE" w:rsidRDefault="00920864" w:rsidP="00EE104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920864" w:rsidRPr="002663BE" w:rsidRDefault="00920864" w:rsidP="00EE104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EE1044" w:rsidRPr="002663BE" w:rsidRDefault="00090AD8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ИНФОРМАЦИОННАЯ СПРАВКА</w:t>
      </w:r>
    </w:p>
    <w:p w:rsidR="00090AD8" w:rsidRPr="002663BE" w:rsidRDefault="00090AD8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О состоянии методической работы по реализации ФГОС</w:t>
      </w:r>
    </w:p>
    <w:p w:rsidR="00EE1044" w:rsidRPr="002663BE" w:rsidRDefault="00090AD8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</w:t>
      </w:r>
      <w:r w:rsidR="00AC0C81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Муниципального автономного дошкольного образовательного учреждения «Детский сад общеразвивающего вида  с приоритетным осуществлением одного или нескольких направлений развития воспитанников «Успех» с. Кабанск МО «Кабанский район» </w:t>
      </w:r>
    </w:p>
    <w:p w:rsidR="00AC0C81" w:rsidRPr="002663BE" w:rsidRDefault="00AC0C81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Рес</w:t>
      </w:r>
      <w:r w:rsidR="00090AD8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публики Бурятия </w:t>
      </w:r>
    </w:p>
    <w:p w:rsidR="001B53D2" w:rsidRPr="002663BE" w:rsidRDefault="001B53D2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920864" w:rsidRPr="002663BE" w:rsidRDefault="00920864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920864" w:rsidRPr="002663BE" w:rsidRDefault="00920864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34593F" w:rsidRPr="002663BE" w:rsidRDefault="0034593F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34593F" w:rsidRPr="002663BE" w:rsidRDefault="0034593F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34593F" w:rsidRPr="002663BE" w:rsidRDefault="0034593F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34593F" w:rsidRPr="002663BE" w:rsidRDefault="0034593F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34593F" w:rsidRPr="002663BE" w:rsidRDefault="0034593F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34593F" w:rsidRPr="002663BE" w:rsidRDefault="0034593F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34593F" w:rsidRPr="002663BE" w:rsidRDefault="0034593F" w:rsidP="00AC0C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EA13EE" w:rsidRPr="002663BE" w:rsidRDefault="00EA13EE" w:rsidP="00EA13EE">
      <w:pPr>
        <w:spacing w:after="0" w:line="240" w:lineRule="auto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EE1044" w:rsidRPr="002663BE" w:rsidRDefault="00EE1044" w:rsidP="00EA13EE">
      <w:pPr>
        <w:spacing w:after="0" w:line="240" w:lineRule="auto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920864" w:rsidRPr="002663BE" w:rsidRDefault="00920864" w:rsidP="00EA13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СО</w:t>
      </w:r>
      <w:r w:rsidR="00BD68D1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ДЕР</w:t>
      </w: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ЖАНИ</w:t>
      </w:r>
      <w:r w:rsidR="00F20F2D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Е</w:t>
      </w:r>
    </w:p>
    <w:p w:rsidR="00920864" w:rsidRPr="002663BE" w:rsidRDefault="00920864" w:rsidP="00EA13E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EA13EE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1.</w:t>
      </w:r>
      <w:r w:rsidRPr="002663BE">
        <w:rPr>
          <w:color w:val="002060"/>
        </w:rPr>
        <w:t xml:space="preserve"> </w:t>
      </w: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Общая характеристика образовательного учреждения ………………3</w:t>
      </w:r>
    </w:p>
    <w:p w:rsidR="00887959" w:rsidRPr="002663BE" w:rsidRDefault="00887959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F0511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2. Информация о наличии нормативно-правовой</w:t>
      </w:r>
    </w:p>
    <w:p w:rsidR="002F0511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 базы, регламентирующей методическую работу в ДОУ </w:t>
      </w:r>
    </w:p>
    <w:p w:rsidR="002F0511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 в соответствии с ФГОС ……………………………………………………..5</w:t>
      </w:r>
    </w:p>
    <w:p w:rsidR="00887959" w:rsidRPr="002663BE" w:rsidRDefault="00887959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F0511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3. Оценка системы методического управления……………………………...7</w:t>
      </w:r>
    </w:p>
    <w:p w:rsidR="00887959" w:rsidRPr="002663BE" w:rsidRDefault="00887959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F0511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4. Оценка содержания подготовки воспитанников……………………….10</w:t>
      </w:r>
    </w:p>
    <w:p w:rsidR="00887959" w:rsidRPr="002663BE" w:rsidRDefault="00887959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F0511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5.  Мероприятия с  участием воспитанников учреждения……………...11</w:t>
      </w:r>
    </w:p>
    <w:p w:rsidR="00887959" w:rsidRPr="002663BE" w:rsidRDefault="00887959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F0511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6. Развитие социального партнерства МАДОУ «Детский сад «Успех»..13</w:t>
      </w:r>
    </w:p>
    <w:p w:rsidR="00887959" w:rsidRPr="002663BE" w:rsidRDefault="00887959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F0511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7. Развитие предметно – пространственной развивающей среды………14</w:t>
      </w:r>
    </w:p>
    <w:p w:rsidR="00887959" w:rsidRPr="002663BE" w:rsidRDefault="00887959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F0511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8. Оценка качества подготовки воспитанников……………………………15</w:t>
      </w:r>
    </w:p>
    <w:p w:rsidR="00887959" w:rsidRPr="002663BE" w:rsidRDefault="00887959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9.</w:t>
      </w:r>
      <w:r w:rsidR="00A03D3F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Изучение мнения участников образовательных </w:t>
      </w:r>
    </w:p>
    <w:p w:rsidR="002F0511" w:rsidRPr="002663BE" w:rsidRDefault="00A03D3F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  отношений об образовательном учреждении…………………………….19</w:t>
      </w:r>
    </w:p>
    <w:p w:rsidR="00887959" w:rsidRPr="002663BE" w:rsidRDefault="00887959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A03D3F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10. Работа с родителями………………………………………………………20</w:t>
      </w:r>
    </w:p>
    <w:p w:rsidR="00887959" w:rsidRPr="002663BE" w:rsidRDefault="00887959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A03D3F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11. Оценка качества информационного обеспечения………………………21</w:t>
      </w:r>
    </w:p>
    <w:p w:rsidR="00887959" w:rsidRPr="002663BE" w:rsidRDefault="00887959" w:rsidP="00A03D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887959" w:rsidRPr="002663BE" w:rsidRDefault="00A03D3F" w:rsidP="00A03D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12. Анализ  состава педагогического коллектива ДОУ</w:t>
      </w:r>
      <w:r w:rsidR="00887959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</w:t>
      </w:r>
    </w:p>
    <w:p w:rsidR="00A03D3F" w:rsidRPr="002663BE" w:rsidRDefault="00A03D3F" w:rsidP="00A03D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за 2019 - 2021  год……………………………………………………………</w:t>
      </w:r>
      <w:r w:rsidR="00887959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…..</w:t>
      </w: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22</w:t>
      </w:r>
    </w:p>
    <w:p w:rsidR="00887959" w:rsidRPr="002663BE" w:rsidRDefault="00887959" w:rsidP="00A03D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A03D3F" w:rsidP="00A03D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13. Участие педагогов в конкурсах и олимпиадах…………………………</w:t>
      </w:r>
      <w:r w:rsidR="00887959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..22</w:t>
      </w:r>
    </w:p>
    <w:p w:rsidR="00887959" w:rsidRPr="002663BE" w:rsidRDefault="00887959" w:rsidP="00A03D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A03D3F" w:rsidP="00A03D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14. Заключительные положения……………………………………………..</w:t>
      </w:r>
      <w:r w:rsidR="00887959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.</w:t>
      </w: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23</w:t>
      </w:r>
    </w:p>
    <w:p w:rsidR="00A03D3F" w:rsidRPr="002663BE" w:rsidRDefault="00A03D3F" w:rsidP="00A03D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A03D3F" w:rsidP="00A03D3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A03D3F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2F0511" w:rsidRPr="002663BE" w:rsidRDefault="002F0511" w:rsidP="002F05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887959" w:rsidRDefault="00887959" w:rsidP="00AC0C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1701B5" w:rsidRPr="002663BE" w:rsidRDefault="001701B5" w:rsidP="00AC0C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bookmarkStart w:id="0" w:name="_GoBack"/>
      <w:bookmarkEnd w:id="0"/>
    </w:p>
    <w:p w:rsidR="002F0511" w:rsidRPr="002663BE" w:rsidRDefault="002F0511" w:rsidP="00AC0C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2F0511" w:rsidRPr="002663BE" w:rsidRDefault="002F0511" w:rsidP="00AC0C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C0C81" w:rsidRPr="002663BE" w:rsidRDefault="00AC0C81" w:rsidP="006650DC">
      <w:pPr>
        <w:pStyle w:val="a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Общая характеристика образовательного учреждения</w:t>
      </w:r>
    </w:p>
    <w:p w:rsidR="00AC0C81" w:rsidRPr="002663BE" w:rsidRDefault="00AC0C81" w:rsidP="00AC0C8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</w:t>
      </w:r>
      <w:r w:rsidR="00D3399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 с приоритетным осуществлением одного или нескольких направлений развития воспитанников «Успех» с. Кабанск МО «Кабанский район» Республики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D3399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(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МАДОУ «Детский сад «Успех» с. Кабанск</w:t>
      </w:r>
      <w:r w:rsidR="00D3399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)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является юридическим лицом, имеет бюджетную смету, печать и штамп со своим наименованием. Осуществляет свою деятельность в соответствии с законодательством Российской Федерации и Республики Бурятия, нормативными правовыми актами администрации МО «Кабанский район», соглашением с учредителем, Уставом.</w:t>
      </w:r>
    </w:p>
    <w:p w:rsidR="00AC0C81" w:rsidRPr="002663BE" w:rsidRDefault="00AC0C81" w:rsidP="00AC0C81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Юридический адрес: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671200, Республика Бурятия, с. Кабанск, пер. Октябрьский, 83 «А».</w:t>
      </w:r>
    </w:p>
    <w:p w:rsidR="00AC0C81" w:rsidRPr="002663BE" w:rsidRDefault="00AC0C81" w:rsidP="00AC0C81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Телефон :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830138 43386.</w:t>
      </w:r>
    </w:p>
    <w:p w:rsidR="00AC0C81" w:rsidRPr="002663BE" w:rsidRDefault="00AC0C81" w:rsidP="00AC0C81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Электронная почта: </w:t>
      </w:r>
      <w:hyperlink r:id="rId11" w:history="1">
        <w:r w:rsidRPr="002663BE">
          <w:rPr>
            <w:rStyle w:val="a3"/>
            <w:rFonts w:ascii="Times New Roman" w:hAnsi="Times New Roman" w:cs="Times New Roman"/>
            <w:bCs/>
            <w:color w:val="002060"/>
            <w:sz w:val="28"/>
            <w:szCs w:val="28"/>
            <w:lang w:val="en-US"/>
          </w:rPr>
          <w:t>saduspekh</w:t>
        </w:r>
        <w:r w:rsidRPr="002663BE">
          <w:rPr>
            <w:rStyle w:val="a3"/>
            <w:rFonts w:ascii="Times New Roman" w:hAnsi="Times New Roman" w:cs="Times New Roman"/>
            <w:bCs/>
            <w:color w:val="002060"/>
            <w:sz w:val="28"/>
            <w:szCs w:val="28"/>
          </w:rPr>
          <w:t>@</w:t>
        </w:r>
        <w:r w:rsidRPr="002663BE">
          <w:rPr>
            <w:rStyle w:val="a3"/>
            <w:rFonts w:ascii="Times New Roman" w:hAnsi="Times New Roman" w:cs="Times New Roman"/>
            <w:bCs/>
            <w:color w:val="002060"/>
            <w:sz w:val="28"/>
            <w:szCs w:val="28"/>
            <w:lang w:val="en-US"/>
          </w:rPr>
          <w:t>mail</w:t>
        </w:r>
        <w:r w:rsidRPr="002663BE">
          <w:rPr>
            <w:rStyle w:val="a3"/>
            <w:rFonts w:ascii="Times New Roman" w:hAnsi="Times New Roman" w:cs="Times New Roman"/>
            <w:bCs/>
            <w:color w:val="002060"/>
            <w:sz w:val="28"/>
            <w:szCs w:val="28"/>
          </w:rPr>
          <w:t>.</w:t>
        </w:r>
        <w:r w:rsidRPr="002663BE">
          <w:rPr>
            <w:rStyle w:val="a3"/>
            <w:rFonts w:ascii="Times New Roman" w:hAnsi="Times New Roman" w:cs="Times New Roman"/>
            <w:bCs/>
            <w:color w:val="002060"/>
            <w:sz w:val="28"/>
            <w:szCs w:val="28"/>
            <w:lang w:val="en-US"/>
          </w:rPr>
          <w:t>ru</w:t>
        </w:r>
      </w:hyperlink>
      <w:r w:rsidR="00EF6CA1" w:rsidRPr="002663BE">
        <w:rPr>
          <w:rStyle w:val="a3"/>
          <w:rFonts w:ascii="Times New Roman" w:hAnsi="Times New Roman" w:cs="Times New Roman"/>
          <w:bCs/>
          <w:color w:val="002060"/>
          <w:sz w:val="28"/>
          <w:szCs w:val="28"/>
        </w:rPr>
        <w:t>.</w:t>
      </w:r>
    </w:p>
    <w:p w:rsidR="00EF6CA1" w:rsidRPr="002663BE" w:rsidRDefault="00EF6CA1" w:rsidP="00AC0C81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color w:val="002060"/>
          <w:sz w:val="28"/>
          <w:szCs w:val="28"/>
          <w:u w:val="none"/>
        </w:rPr>
      </w:pPr>
      <w:r w:rsidRPr="002663BE">
        <w:rPr>
          <w:rStyle w:val="a3"/>
          <w:rFonts w:ascii="Times New Roman" w:hAnsi="Times New Roman" w:cs="Times New Roman"/>
          <w:b/>
          <w:bCs/>
          <w:color w:val="002060"/>
          <w:sz w:val="28"/>
          <w:szCs w:val="28"/>
          <w:u w:val="none"/>
        </w:rPr>
        <w:t xml:space="preserve">Год ввода в эксплуатацию – </w:t>
      </w:r>
      <w:r w:rsidRPr="002663BE">
        <w:rPr>
          <w:rStyle w:val="a3"/>
          <w:rFonts w:ascii="Times New Roman" w:hAnsi="Times New Roman" w:cs="Times New Roman"/>
          <w:bCs/>
          <w:color w:val="002060"/>
          <w:sz w:val="28"/>
          <w:szCs w:val="28"/>
          <w:u w:val="none"/>
        </w:rPr>
        <w:t>1978 год.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     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Режим работы МАДОУ: 5 дней в неделю с 7.00 до 19.00.Количество возрастных групп – 5, из них: 1 группа 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смешанного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раннего возраста, 1 - младшая смешанная дошкольная группа,1- средняя группа,1 – старшая смешанная дошкольная группа, 1 – смешанная дошкольная  с. Закалтус (корпус № 2).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Плановая мощность дошкольной образовательной организации – 106 детей, фактическая – 126 детей.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Количественный состав групп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по состоянию на 01.04.2021 г.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0"/>
        <w:gridCol w:w="2175"/>
        <w:gridCol w:w="2460"/>
      </w:tblGrid>
      <w:tr w:rsidR="002663BE" w:rsidRPr="002663BE" w:rsidTr="001701B5">
        <w:trPr>
          <w:trHeight w:val="465"/>
        </w:trPr>
        <w:tc>
          <w:tcPr>
            <w:tcW w:w="465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Группа</w:t>
            </w:r>
          </w:p>
        </w:tc>
        <w:tc>
          <w:tcPr>
            <w:tcW w:w="2175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Возраст</w:t>
            </w:r>
          </w:p>
        </w:tc>
        <w:tc>
          <w:tcPr>
            <w:tcW w:w="246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Количество детей</w:t>
            </w:r>
          </w:p>
        </w:tc>
      </w:tr>
      <w:tr w:rsidR="002663BE" w:rsidRPr="002663BE" w:rsidTr="001701B5">
        <w:trPr>
          <w:trHeight w:val="465"/>
        </w:trPr>
        <w:tc>
          <w:tcPr>
            <w:tcW w:w="465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группа смешанного</w:t>
            </w:r>
            <w:r w:rsidRPr="002663BE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раннего возраста «Пчелки»</w:t>
            </w:r>
          </w:p>
        </w:tc>
        <w:tc>
          <w:tcPr>
            <w:tcW w:w="2175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 – 3 г.</w:t>
            </w:r>
          </w:p>
        </w:tc>
        <w:tc>
          <w:tcPr>
            <w:tcW w:w="246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33</w:t>
            </w:r>
          </w:p>
        </w:tc>
      </w:tr>
      <w:tr w:rsidR="002663BE" w:rsidRPr="002663BE" w:rsidTr="001701B5">
        <w:trPr>
          <w:trHeight w:val="465"/>
        </w:trPr>
        <w:tc>
          <w:tcPr>
            <w:tcW w:w="465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младшая смешанная дошкольная группа «Теремок»</w:t>
            </w:r>
          </w:p>
        </w:tc>
        <w:tc>
          <w:tcPr>
            <w:tcW w:w="2175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3 – 4 г.</w:t>
            </w:r>
          </w:p>
        </w:tc>
        <w:tc>
          <w:tcPr>
            <w:tcW w:w="246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19</w:t>
            </w:r>
          </w:p>
        </w:tc>
      </w:tr>
      <w:tr w:rsidR="002663BE" w:rsidRPr="002663BE" w:rsidTr="001701B5">
        <w:trPr>
          <w:trHeight w:val="465"/>
        </w:trPr>
        <w:tc>
          <w:tcPr>
            <w:tcW w:w="465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Средняя группа «Гномики»</w:t>
            </w:r>
          </w:p>
        </w:tc>
        <w:tc>
          <w:tcPr>
            <w:tcW w:w="2175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4 – 5 лет</w:t>
            </w:r>
          </w:p>
        </w:tc>
        <w:tc>
          <w:tcPr>
            <w:tcW w:w="246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24</w:t>
            </w:r>
          </w:p>
        </w:tc>
      </w:tr>
      <w:tr w:rsidR="002663BE" w:rsidRPr="002663BE" w:rsidTr="001701B5">
        <w:trPr>
          <w:trHeight w:val="465"/>
        </w:trPr>
        <w:tc>
          <w:tcPr>
            <w:tcW w:w="465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Старшая смешанная дошкольная группа «Лучики»</w:t>
            </w:r>
          </w:p>
        </w:tc>
        <w:tc>
          <w:tcPr>
            <w:tcW w:w="2175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5 – 6 лет</w:t>
            </w:r>
          </w:p>
        </w:tc>
        <w:tc>
          <w:tcPr>
            <w:tcW w:w="246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32</w:t>
            </w:r>
          </w:p>
        </w:tc>
      </w:tr>
      <w:tr w:rsidR="002663BE" w:rsidRPr="002663BE" w:rsidTr="001701B5">
        <w:trPr>
          <w:trHeight w:val="465"/>
        </w:trPr>
        <w:tc>
          <w:tcPr>
            <w:tcW w:w="465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смешанная дошкольная  группа с. Закалтус «Звездочки»</w:t>
            </w:r>
          </w:p>
        </w:tc>
        <w:tc>
          <w:tcPr>
            <w:tcW w:w="2175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 – 6 лет</w:t>
            </w:r>
          </w:p>
        </w:tc>
        <w:tc>
          <w:tcPr>
            <w:tcW w:w="246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20</w:t>
            </w:r>
          </w:p>
        </w:tc>
      </w:tr>
      <w:tr w:rsidR="002663BE" w:rsidRPr="002663BE" w:rsidTr="001701B5">
        <w:trPr>
          <w:trHeight w:val="465"/>
        </w:trPr>
        <w:tc>
          <w:tcPr>
            <w:tcW w:w="465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Итого:</w:t>
            </w:r>
          </w:p>
        </w:tc>
        <w:tc>
          <w:tcPr>
            <w:tcW w:w="2175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2460" w:type="dxa"/>
          </w:tcPr>
          <w:p w:rsidR="001B70B5" w:rsidRPr="002663BE" w:rsidRDefault="001B70B5" w:rsidP="001B70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128</w:t>
            </w:r>
          </w:p>
        </w:tc>
      </w:tr>
    </w:tbl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Количество сотрудников по штатному расписанию: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26 единиц, в том числе 10 воспитателей, 1 педагог на 0,5 учителя - логопеда и на 0,5 – психолога, 1 музыкальный руководитель.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В МАДОУ действует Порядок приёма, перевода и отчисления воспитанников, комплектования  групп, ведется журнал приема, книга движения воспитанников.</w:t>
      </w:r>
    </w:p>
    <w:p w:rsidR="007B72A5" w:rsidRPr="002663BE" w:rsidRDefault="001B70B5" w:rsidP="007B72A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</w:t>
      </w:r>
      <w:r w:rsidR="007B72A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В дошкольном учреждении создана</w:t>
      </w:r>
      <w:r w:rsidR="002F3A8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="007B72A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материально – техническая база для жизнеобеспечения и развития детей</w:t>
      </w:r>
      <w:r w:rsidR="002F3A8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="007B72A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, ведется систематическая работа по обогащению предметно – пространственной развивающей среды</w:t>
      </w:r>
      <w:r w:rsidR="002F3A8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по ФГОС</w:t>
      </w:r>
      <w:r w:rsidR="007B72A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. Здание детского сада светлое, имеется центральное отопление, вода, канализация, сантехническое оборудование.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  В ДОУ имеется музыкально – спортивный зал, медицинский кабинет, комната психологической разгрузки, мини – огород.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6436"/>
      </w:tblGrid>
      <w:tr w:rsidR="002663BE" w:rsidRPr="002663BE" w:rsidTr="007B72A5">
        <w:tc>
          <w:tcPr>
            <w:tcW w:w="3119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7053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Материально-техническое оснащение</w:t>
            </w:r>
          </w:p>
        </w:tc>
      </w:tr>
      <w:tr w:rsidR="002663BE" w:rsidRPr="002663BE" w:rsidTr="007B72A5">
        <w:tc>
          <w:tcPr>
            <w:tcW w:w="3119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Физическое развитие</w:t>
            </w:r>
          </w:p>
        </w:tc>
        <w:tc>
          <w:tcPr>
            <w:tcW w:w="7053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Физкультурные занятия проводятся в музыкальном зале, оснащенном спортивным оборудованием, спортивная площадка, прогулочные площадки с игровым оборудованием</w:t>
            </w:r>
          </w:p>
        </w:tc>
      </w:tr>
      <w:tr w:rsidR="002663BE" w:rsidRPr="002663BE" w:rsidTr="007B72A5">
        <w:tc>
          <w:tcPr>
            <w:tcW w:w="3119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053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 ДОУ  имеется музыкальный зал, оборудованный современными ауди- и видеосистемами, оснащенный комплексом детских музыкальных инструментов, музыкально-дидактическими играми, различными видами ширм, для показа кукольных спектаклей. Костюмерные с детскими и взрослыми костюмами и реквизитом для театрализованной деятельности.</w:t>
            </w:r>
          </w:p>
        </w:tc>
      </w:tr>
      <w:tr w:rsidR="002663BE" w:rsidRPr="002663BE" w:rsidTr="007B72A5">
        <w:tc>
          <w:tcPr>
            <w:tcW w:w="3119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7053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Экологическая тропа, мини-лаборатории в группах, природные уголки в группах, огород, цветники</w:t>
            </w:r>
          </w:p>
        </w:tc>
      </w:tr>
      <w:tr w:rsidR="002663BE" w:rsidRPr="002663BE" w:rsidTr="007B72A5">
        <w:tc>
          <w:tcPr>
            <w:tcW w:w="3119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Обеспечение физического здоровья</w:t>
            </w:r>
          </w:p>
        </w:tc>
        <w:tc>
          <w:tcPr>
            <w:tcW w:w="7053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медицинский кабинет,  изолятор</w:t>
            </w:r>
          </w:p>
        </w:tc>
      </w:tr>
      <w:tr w:rsidR="002663BE" w:rsidRPr="002663BE" w:rsidTr="007B72A5">
        <w:tc>
          <w:tcPr>
            <w:tcW w:w="3119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Интеллектуальное развитие</w:t>
            </w:r>
          </w:p>
        </w:tc>
        <w:tc>
          <w:tcPr>
            <w:tcW w:w="7053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Центры развивающих игр в группах, уголки безопасности с наглядным и игровым материалом в группах.  </w:t>
            </w:r>
          </w:p>
        </w:tc>
      </w:tr>
      <w:tr w:rsidR="002663BE" w:rsidRPr="002663BE" w:rsidTr="007B72A5">
        <w:tc>
          <w:tcPr>
            <w:tcW w:w="3119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Методическая работа</w:t>
            </w:r>
          </w:p>
        </w:tc>
        <w:tc>
          <w:tcPr>
            <w:tcW w:w="7053" w:type="dxa"/>
          </w:tcPr>
          <w:p w:rsidR="007B72A5" w:rsidRPr="002663BE" w:rsidRDefault="007B72A5" w:rsidP="007B72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Методический кабинет, оснащенный методическим материалом</w:t>
            </w:r>
          </w:p>
        </w:tc>
      </w:tr>
    </w:tbl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         В перечень используемых  технических средств обучения входят: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 компьютер – 2 шт.;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 подключение к сети Интернет;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 проектор;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- 3 телевизора для передачи информации в приемных;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 телевизоры ж/к в старшей группе, средней и младшей группе;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 музыкальный центр;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 синтезатор;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 уголок релаксации.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     Проводится пополнение комнаты психологической разгрузки – закуплен планшет для творчества с песком. Для обезвреживания воздуха в группах приобретены новые облучатели бактерицидные и рециркуляторы. 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1B53D2" w:rsidRPr="002663BE" w:rsidRDefault="001B53D2" w:rsidP="00EF6CA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2F3A85" w:rsidRPr="002663BE" w:rsidRDefault="00ED2588" w:rsidP="006650DC">
      <w:pPr>
        <w:pStyle w:val="aa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Информация о наличии</w:t>
      </w:r>
      <w:r w:rsidRPr="002663BE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bidi="ru-RU"/>
        </w:rPr>
        <w:t xml:space="preserve"> нормативно-правовой базы, регламентирующей методическую работу в ДОУ</w:t>
      </w:r>
      <w:r w:rsidR="00053671" w:rsidRPr="002663BE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bidi="ru-RU"/>
        </w:rPr>
        <w:t xml:space="preserve"> </w:t>
      </w:r>
    </w:p>
    <w:p w:rsidR="001B53D2" w:rsidRPr="002663BE" w:rsidRDefault="002F3A85" w:rsidP="002F3A85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bidi="ru-RU"/>
        </w:rPr>
        <w:t>в соответствии с ФГОС</w:t>
      </w:r>
    </w:p>
    <w:p w:rsidR="002F3A85" w:rsidRPr="002663BE" w:rsidRDefault="002F3A85" w:rsidP="002F3A85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bidi="ru-RU"/>
        </w:rPr>
      </w:pP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lang w:bidi="ru-RU"/>
        </w:rPr>
        <w:t xml:space="preserve">     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В соответствии с приказом № 32/1 от 19.10.2017 гг.  введен в действие План внедрения  Федерального государственного образовательного стандарта дошкольного образования в МАДОУ «Детский сад «Успех» с. Кабанск.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 xml:space="preserve">     Руководствуясь приказом Министерства образования и науки Российской Федерации от «17» октября 2013 г. № 1155 «Об утверждении Федерального государственного образовательного стандарта дошкольного образования», достижение основной цели и решение поставленных задач по внедрению ФГОС ДО осуществлялось через: 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- создание нормативно-правовой базы, регламентирующей внедрение ФГОС ДО;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-</w:t>
      </w:r>
      <w:r w:rsidR="002F3A8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 xml:space="preserve"> 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в</w:t>
      </w:r>
      <w:r w:rsidR="002F3A8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несение изменений, корректировку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 xml:space="preserve"> приказов, локальных актов, регламентирующих введение ФГОС ДО;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- проведение инструктивно-методических совещаний по ознакомлению с нормативно-правовыми документами, регулирующими введение ФГОС дошкольного образования;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- изучение педагогического, методического, кадрового и материально-технического потенциала;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-обеспечение повышения квалификации, подготовки и переподготовки педагогических кадров по вопросам введения ФГОС ДО через активные фо</w:t>
      </w:r>
      <w:r w:rsidR="002F3A8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рмы методической работы и курсы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 xml:space="preserve"> повышения квалификации и переподготовки;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- разработку и утверждение плана мероприятий по обеспечению введения ФГОС ДО;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-совершенствование материально-технической базы с целью создания развивающей среды;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- разработку Основной общеобразовательной программы дошкольного образования в соответствии с ФГОС ДО;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 xml:space="preserve">- информирование родителей к переходу на новые стандарты; 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- разработку плана контроля за реализацией изменений в образовательной системе детского са</w:t>
      </w:r>
      <w:r w:rsidR="002F3A85"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да (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>оперативный и тематический контроль, учитывающий требования к условиям реализации программы; анализ образовательной деятельности на основе взаимодействия взрослых и детей, поддержки детской инициативы и индивидуальности и др.).</w:t>
      </w:r>
    </w:p>
    <w:p w:rsidR="00053671" w:rsidRPr="002663BE" w:rsidRDefault="00053671" w:rsidP="0005367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  <w:lang w:bidi="ru-RU"/>
        </w:rPr>
        <w:t xml:space="preserve">    В перечень нормативно-правовой базы, регламентирующей методическую работу в ДОУ в соответствии с ФГОС входят следующие документы:</w:t>
      </w:r>
    </w:p>
    <w:p w:rsidR="00FE2F4A" w:rsidRPr="002663BE" w:rsidRDefault="00480B5B" w:rsidP="006650DC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Лицензия на право ведения образовательной деятельности № 2480 </w:t>
      </w:r>
      <w:r w:rsidR="00F254A0" w:rsidRPr="002663BE">
        <w:rPr>
          <w:rFonts w:ascii="Times New Roman" w:hAnsi="Times New Roman" w:cs="Times New Roman"/>
          <w:bCs/>
          <w:i/>
          <w:iCs/>
          <w:color w:val="002060"/>
          <w:sz w:val="28"/>
          <w:szCs w:val="28"/>
        </w:rPr>
        <w:t xml:space="preserve">серия 03Л01 № 0001026 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от «12» января 2016 года </w:t>
      </w:r>
      <w:r w:rsidR="00E6667F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выдана 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бессрочно. </w:t>
      </w:r>
      <w:r w:rsidR="00FE2F4A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Согласно приказу Министерства образования и науки Республики Бурятия № 276 от «22» февраля 2019 года в приложение на право ведения образовательной деятельности внесен дополнительный адрес  корпуса № 2 МАДОУ «Детский сад «Успех» с. Кабанск, расположенного по адресу: с. Закалтус, ул. Клубная, 2 «А»;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Педагогическом совете, утверждено приказом № 32/1 от 19.10.2017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планировании, утверждено приказом № 32/1  от 19.10.2017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Рабочей программе педагога в соответствии с ФГОС ДО, утверждено приказом № 32/1 от 19.10.2017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системе внутреннего мониторинга качества образования МАДОУ «Детский сад «Успех» с. Кабанск, утверждено приказом № 32/7 от 19.10.2017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ведении документации воспитателя , утверждено приказом № 32/1 от 19.10.2017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логопедическом пункте от 19.10.2017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Циклограмма деятельности старшего воспитателя на учебный год (ежегодно);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План работы старшего воспитателя (ежегодно);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профессиональной переподготовке и повышении квалификации педагогических работников, утверждено приказом № 32/1 от 19.10.2017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План – график повышения квалификации и переподготовки педагогов (ежегодно);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об Аттестационной комиссии  по проведению аттестации педагогических работников в целях подтверждения соответствия занимаемой должности  от 15.01.2019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творческой группе педагогов МАДОУ «Детский сад «Успех» с Кабанск от 19.10.2018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Проектирование развития кадрового потенциала  в МАДОУ «Детский сад «Успех» с. Кабанск (ежегодно);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нормах профессиональной этики, утверждено приказом № 69-1/19 от 19.11.2019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График контроля НОД (ежемесячно);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порядке подготовки и организации проведения самообследования МАДОУ «Детский сад «Успех» с. Кабанск, утверждено приказом № 110-1/18 от 07.05.2018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Психолого – педагогическом консилиуме МАДОУ «Детский сад «Успех» с. Кабанск, утверждено приказом № 60-1/2020 г. от 25.09.2020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Положение о рабочей группе по внедрению и реализации профессионального стандарта  в МАДОУ «Детский сад «Успех» с. Кабанск, утверждено приказом № 53.1-1/19 от 19.08.2019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План внедрения профессионального стандарт «Педагог» (педагогическая деятельность в сфере дошкольного образования - воспитатель) от 19.10.2019 г.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План по устранению недостатков, выявленных в ходе НОК на 2020 г. от 07.02.2020 г.;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Годовой план по индивидуализации образовательного процесса (ежегодно);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Учебный план (ежегодно);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Годовой план работы МАДОУ «Детский сад «Успех» с. Кабанск;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Основная образовательная программа дошкольного образования МАДОУ «Детский сад «Успех» с. Кабанск</w:t>
      </w:r>
    </w:p>
    <w:p w:rsidR="00ED2588" w:rsidRPr="002663BE" w:rsidRDefault="00ED258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Программа развития МАДОУ «Детский сад «Успех» с. Кабанск на 2018  - 2023 гг.</w:t>
      </w:r>
    </w:p>
    <w:p w:rsidR="00ED2588" w:rsidRPr="002663BE" w:rsidRDefault="005E16E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соответствии с государственным статусом  образовательное учреждение реализует основную образовательную программу</w:t>
      </w:r>
      <w:r w:rsidR="00F254A0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, разработанную на основании примерной общеобразовательной программы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«От рождения до школы» Н.</w:t>
      </w:r>
      <w:r w:rsidR="00F254A0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Е.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Вераксы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;</w:t>
      </w:r>
    </w:p>
    <w:p w:rsidR="00ED2588" w:rsidRPr="002663BE" w:rsidRDefault="005E16E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учебный план;</w:t>
      </w:r>
    </w:p>
    <w:p w:rsidR="00ED2588" w:rsidRPr="002663BE" w:rsidRDefault="005E16E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годовой календарный учебный график;</w:t>
      </w:r>
    </w:p>
    <w:p w:rsidR="00ED2588" w:rsidRPr="002663BE" w:rsidRDefault="005E16E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годовой план работы ДОУ;</w:t>
      </w:r>
    </w:p>
    <w:p w:rsidR="00ED2588" w:rsidRPr="002663BE" w:rsidRDefault="005E16E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рабочие программы (планы воспитательно</w:t>
      </w:r>
      <w:r w:rsidR="003D18B2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-</w:t>
      </w:r>
      <w:r w:rsidR="003D18B2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образовательной работы) ДОУ (их соответствие основной образовательной программе);</w:t>
      </w:r>
    </w:p>
    <w:p w:rsidR="00ED2588" w:rsidRPr="002663BE" w:rsidRDefault="005E16E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расписание занятий, режим дня;</w:t>
      </w:r>
    </w:p>
    <w:p w:rsidR="00ED2588" w:rsidRPr="002663BE" w:rsidRDefault="005E16E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отчёты дошкольной образовательной ор</w:t>
      </w:r>
      <w:r w:rsidR="00ED2588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ганизации, справки по проверкам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;</w:t>
      </w:r>
    </w:p>
    <w:p w:rsidR="005E16E8" w:rsidRPr="002663BE" w:rsidRDefault="005E16E8" w:rsidP="006650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акт</w:t>
      </w:r>
      <w:r w:rsidR="00ED2588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ы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готовности ДОУ к новому учебному </w:t>
      </w:r>
      <w:r w:rsidR="00ED2588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году</w:t>
      </w:r>
      <w:r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;</w:t>
      </w:r>
    </w:p>
    <w:p w:rsidR="003D18B2" w:rsidRPr="002663BE" w:rsidRDefault="003D18B2" w:rsidP="00C24A1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C0C81" w:rsidRPr="002663BE" w:rsidRDefault="003D18B2" w:rsidP="003D18B2">
      <w:pPr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3.</w:t>
      </w:r>
      <w:r w:rsidR="002078D1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Оценка системы </w:t>
      </w:r>
      <w:r w:rsidR="00C24A16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методического управления </w:t>
      </w:r>
    </w:p>
    <w:p w:rsidR="00AC0C81" w:rsidRPr="002663BE" w:rsidRDefault="00AC0C81" w:rsidP="00AC0C81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</w:t>
      </w:r>
      <w:r w:rsidR="000A442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Управление МАДОУ «Детский сад «Успех» осуществляется в соответствии с Уставом,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Общественная структура управления МАДОУ  представлена</w:t>
      </w:r>
      <w:r w:rsidR="001B70B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,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8B0A0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в том числе </w:t>
      </w:r>
      <w:r w:rsidR="00124F49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Педагогическим</w:t>
      </w:r>
      <w:r w:rsidR="008B0A0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советом.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</w:p>
    <w:p w:rsidR="00124F49" w:rsidRPr="002663BE" w:rsidRDefault="00124F49" w:rsidP="00124F49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   </w:t>
      </w:r>
      <w:r w:rsidR="00D11EA0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Педагогический совет является постоянно действующим коллегиальным органом управления Учреждением, в состав которого входят руководящие и педагогические работники У</w:t>
      </w:r>
      <w:r w:rsidR="008B0A0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чреждения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.</w:t>
      </w:r>
      <w:r w:rsidR="00D11EA0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Деятельность педагогического совета регламентируется Положением о педаг</w:t>
      </w:r>
      <w:r w:rsidR="003D18B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огическом совете, принимаемым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и утверждаемым приказом по Учреждению.</w:t>
      </w:r>
      <w:r w:rsidR="00D11EA0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компетенцию Педагогического совета входит утверждение Образовательной программы ДОУ, основных направлений образовательной деятельности; выбор различных вариантов содержания, форм, методов, технологии планирования воспитательно-образовательной деятельности; организация работы по повышению квалификации педагогических работников, развитию их творческих инициатив; вопросы организации дополнительных услуг родителям.</w:t>
      </w:r>
      <w:r w:rsidR="008B0A0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Всего за период 2017 – 2021 г. проведено 15 заседаний</w:t>
      </w:r>
      <w:r w:rsidR="003D18B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педагогического совета</w:t>
      </w:r>
      <w:r w:rsidR="008B0A0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. Кроме того,  проводится еженедельная педагогическая пятиминутка.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Педагогическим советом выбрана  единая методическая тема: 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«Повышение качества дошкольного образования в ДОО через внедрение инновационных технологий, ФГОС ДО в работу ДОО».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Инновационная деятельность: внедрение в р</w:t>
      </w:r>
      <w:r w:rsidR="003D18B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аботу с детьми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3D18B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технологий, направленных на развитие детской инициативы,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повышение компетентности педагогических кадров в вопросе внедрения профессионального стандарта педагога в практику ДОУ.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Важнейшим направлением методической работы являлось: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пополнение в соответствии с ФГОС предметно-пространственной среды в группах (игровых, познавательно-исследовательских  центров),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создание условий для повышения квалификации;</w:t>
      </w:r>
    </w:p>
    <w:p w:rsidR="001B70B5" w:rsidRPr="002663BE" w:rsidRDefault="001B70B5" w:rsidP="001B70B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совершенствование педагогического мастерства.</w:t>
      </w:r>
    </w:p>
    <w:p w:rsidR="00124F49" w:rsidRPr="002663BE" w:rsidRDefault="003D18B2" w:rsidP="00124F49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Одной из эффективнейших</w:t>
      </w:r>
      <w:r w:rsidR="00124F49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форм взаимодействия педагогов являются творческие группы, которые создаются для решения таких задач как: обобщение опыта работы педагогов ДОУ по определенной проблеме, для апробации инновационных образовательных технологий, для разрешения  профессиональных затруднений при осуществлении образовательной деятельности, для методической поддержки участников профессиональных конкурсов педагогического мастерства.</w:t>
      </w:r>
    </w:p>
    <w:p w:rsidR="00124F49" w:rsidRPr="002663BE" w:rsidRDefault="00D11EA0" w:rsidP="00124F49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</w:t>
      </w:r>
      <w:r w:rsidR="008B0A0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Психолого – педагогический консилиум</w:t>
      </w:r>
      <w:r w:rsidR="00D96E9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, утвержденный </w:t>
      </w:r>
      <w:r w:rsidR="00737AA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25.09.2020 г.</w:t>
      </w:r>
      <w:r w:rsidR="00124F49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, выполняет следующие функции: проведение коррекционно-развивающей работы с детьми</w:t>
      </w:r>
      <w:r w:rsidR="008B0A0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ОВЗ</w:t>
      </w:r>
      <w:r w:rsidR="00124F49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; </w:t>
      </w:r>
      <w:r w:rsidR="00737AA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разработка и утверждение АООП для детей с ОВЗ, индивидуальных маршрутов для детей – инвалидов, консультирование</w:t>
      </w:r>
      <w:r w:rsidR="00124F49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педагогов и разработка методических рекомендаций по организации коррекцио</w:t>
      </w:r>
      <w:r w:rsidR="00C24A16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нно-развивающей работе с детьми</w:t>
      </w:r>
      <w:r w:rsidR="00124F49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; просвещение и консультирование родителей.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К инновационным интересным формам, используемым в МАДОУ «Детский сад «Успех» с. Кабанск относятся: «Методическое портфолио педагогов»; мастер-классы; проектная деятельность; творческие конкурсы; аукционы педагогических идей. 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Для педагогов были проведены семинары, мастер-классы, практикумы:</w:t>
      </w:r>
    </w:p>
    <w:p w:rsidR="00E56DE8" w:rsidRPr="002663BE" w:rsidRDefault="00D96E92" w:rsidP="006650DC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«Организация НОД в соответствии с ФГОС ДО»;</w:t>
      </w:r>
    </w:p>
    <w:p w:rsidR="00E56DE8" w:rsidRPr="002663BE" w:rsidRDefault="00D96E92" w:rsidP="006650DC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«Применение современных образовательных технологий в воспитательно – образовательном процессе»;</w:t>
      </w:r>
    </w:p>
    <w:p w:rsidR="00D96E92" w:rsidRPr="002663BE" w:rsidRDefault="00D96E92" w:rsidP="006650DC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«Аттестация педагогических кадров – путь к повышению педагогического мастерства и качества образования в условиях введения ФГОС ДО» и др.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Проведено также анкетирование педагогов на тему:</w:t>
      </w:r>
    </w:p>
    <w:p w:rsidR="00E56DE8" w:rsidRPr="002663BE" w:rsidRDefault="00D96E92" w:rsidP="006650DC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«Разрешение проблемных ситуаций при реализации ФГОС ДО в условиях детского сада»;</w:t>
      </w:r>
    </w:p>
    <w:p w:rsidR="00D96E92" w:rsidRPr="002663BE" w:rsidRDefault="00D96E92" w:rsidP="006650DC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опрос « ФГОС ДО</w:t>
      </w:r>
      <w:r w:rsidR="003D18B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– трудно или легко?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»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За период – 2019 – 2021 гг. проведены педсоветы по темам: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«Организация деятельности педагогического коллектива на 2019 - 2020 учебный год. Обсуждение стратегии на новый учебный год» - 16.10 2019 года;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«Формы работы с родителями» - 24.01.2019 года;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«Реализация ФГОС в МАДОУ «Детский сад «Успех» с. Кабанск» - 04.03.2019 г.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«Результаты работы педагогического коллектива за 2019  год. Опыт работы педагогов по программам «Адаптация без слез» и «Экологическое воспитание» - 04.04.2019 года;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«План внедрения профессионального стандарта в МАДОУ «Детский сад «Успех» с. Кабанск» - 18.11.2019 г.;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«Ознакомление с 5-ым изданием программы «От рождения до школы». Инновационные моменты</w:t>
      </w:r>
      <w:r w:rsidR="004779D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» - 12.11.2020 г.;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«Рассмотрение индивидуальных программ профессионального развития» - 15.02.2021 г.;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«Итоги просмотра открытых занятий в течение 1-ого полугодия 2021 года» - 16.04.2021 г.</w:t>
      </w:r>
    </w:p>
    <w:p w:rsidR="00D96E92" w:rsidRPr="002663BE" w:rsidRDefault="004779DF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Проведены практикумы - семинары</w:t>
      </w:r>
      <w:r w:rsidR="00D96E9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: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Диагностирование уровня речевого развития на логопедических занятиях  – логопед Караваева И.И.;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мастер – класс «Оригами»– Богидаева Т.П;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«Формы работы с родителями» - Лылова А.В.;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«Опытно – экспериментальная деятельность в старшей группе. Развитие проектной деятельности» - Еремеева Л.В.;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«А</w:t>
      </w:r>
      <w:r w:rsidR="00F20F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даптация без слез» - Лазарева И.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В.;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«Развитие экологической тропы» - Бабинцева Т.Н., Котова О.Д.</w:t>
      </w:r>
    </w:p>
    <w:p w:rsidR="00E56DE8" w:rsidRPr="002663BE" w:rsidRDefault="00E56DE8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С ц</w:t>
      </w:r>
      <w:r w:rsidR="00F20F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елью поддержания психологического комфорта проведены тренинговые занятия:</w:t>
      </w:r>
    </w:p>
    <w:p w:rsidR="00F20F2D" w:rsidRPr="002663BE" w:rsidRDefault="00F20F2D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«Медиация. Приемы бесконфликтного общения» (с родителям воспитанников и сотрудниками);</w:t>
      </w:r>
    </w:p>
    <w:p w:rsidR="00F20F2D" w:rsidRPr="002663BE" w:rsidRDefault="00F20F2D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«Профилактика детской агрессивности» (с родителями и сотрудниками);</w:t>
      </w:r>
    </w:p>
    <w:p w:rsidR="00F20F2D" w:rsidRPr="002663BE" w:rsidRDefault="00F20F2D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«Тайм - менеджмент» (тренинг для педагогов);</w:t>
      </w:r>
    </w:p>
    <w:p w:rsidR="00F20F2D" w:rsidRPr="002663BE" w:rsidRDefault="00F20F2D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«Профилактика эмоционального выгорания»;</w:t>
      </w:r>
    </w:p>
    <w:p w:rsidR="00F20F2D" w:rsidRPr="002663BE" w:rsidRDefault="00F20F2D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«Рисуем мандалу»;</w:t>
      </w:r>
    </w:p>
    <w:p w:rsidR="00F20F2D" w:rsidRPr="002663BE" w:rsidRDefault="00F20F2D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«Профилактика жестокого обращения с детьми».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Проведены консультации</w:t>
      </w:r>
      <w:r w:rsidR="004779D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 педагогами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: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«Профилактика простудных заболеваний</w:t>
      </w:r>
      <w:r w:rsidR="004779D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воспитанников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»;</w:t>
      </w:r>
    </w:p>
    <w:p w:rsidR="00D96E92" w:rsidRPr="002663BE" w:rsidRDefault="004779DF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«Использование шкал ECERS для оценки</w:t>
      </w:r>
      <w:r w:rsidR="00D96E9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предметно – пространственной развивающей среды в группах»;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«Проведение мониторинга по развитию детей»;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 «Документация по новому порядку аттестации»;</w:t>
      </w:r>
    </w:p>
    <w:p w:rsidR="00D96E92" w:rsidRPr="002663BE" w:rsidRDefault="00E56DE8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«Разработка Индивидуальных программ профессионального </w:t>
      </w:r>
      <w:r w:rsidR="00D96E9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педагогов»;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«Включение инноваций в рабочие программы»;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«Разработка программ дополнительного образования».</w:t>
      </w:r>
    </w:p>
    <w:p w:rsidR="00D96E92" w:rsidRPr="002663BE" w:rsidRDefault="004779DF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</w:t>
      </w:r>
      <w:r w:rsidR="00E56DE8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Также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E56DE8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</w:t>
      </w:r>
      <w:r w:rsidR="00D96E9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роведены взаимопосещения и анализ занятий, прогулок, режимных моментов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, других событий</w:t>
      </w:r>
      <w:r w:rsidR="00D96E9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. По графику педагоги посещали занятия, события, прогулки и другие мероприятия друг друга, после делали анализ. 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По графику проводятся тематические и фронтальные проверки. 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В течение 2021 года проведен цикл открытых занятий</w:t>
      </w:r>
      <w:r w:rsidR="004779D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 детьми.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4779D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Шесть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педагогов показали опыт своей работы. По всем открытым мероприятиям имеются самоанализы, технологические карты, протокол анализа открытых мероприятий.</w:t>
      </w:r>
    </w:p>
    <w:p w:rsidR="00D96E92" w:rsidRPr="002663BE" w:rsidRDefault="00D96E92" w:rsidP="00D96E92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  <w:lang w:bidi="ru-RU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bidi="ru-RU"/>
        </w:rPr>
        <w:t>Вывод: Работа по реализации  ФГОС ДО в образовательный процесс осуществляется в ДОУ планомерно и комплексно: в непосредственно образовательной деятельности, коллективной, самостоятельной и в работе с родителями. Педагоги активно участвуют в педсоветах, семинарах-практикумах, методических мероприятиях и пр. повышают образовательный ур</w:t>
      </w:r>
      <w:r w:rsidR="004779DF" w:rsidRPr="002663BE">
        <w:rPr>
          <w:rFonts w:ascii="Times New Roman" w:hAnsi="Times New Roman" w:cs="Times New Roman"/>
          <w:bCs/>
          <w:color w:val="002060"/>
          <w:sz w:val="28"/>
          <w:szCs w:val="28"/>
          <w:lang w:bidi="ru-RU"/>
        </w:rPr>
        <w:t>овень по выбранной годовой теме, а также согласно темам своего профессионального развития,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bidi="ru-RU"/>
        </w:rPr>
        <w:t xml:space="preserve"> передают его друг другу, используя различные формы отчетности: доклады, наглядная информация, выставки, родительские собрания, консультации, памятки, рекомендации.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</w:p>
    <w:p w:rsidR="00C24A16" w:rsidRPr="002663BE" w:rsidRDefault="00C24A16" w:rsidP="002078D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F06328" w:rsidRPr="002663BE" w:rsidRDefault="002D74DF" w:rsidP="002F051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4.</w:t>
      </w:r>
      <w:r w:rsidR="002078D1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Оценка</w:t>
      </w: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содержания</w:t>
      </w:r>
      <w:r w:rsidR="002078D1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подготовки воспитанников</w:t>
      </w:r>
    </w:p>
    <w:p w:rsidR="001B492D" w:rsidRPr="002663BE" w:rsidRDefault="00DC69A1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Организация учебно-воспитательного процесса</w:t>
      </w:r>
      <w:r w:rsidR="00C24A16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строится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 соответствии с Основной образовательной программой, разработан</w:t>
      </w:r>
      <w:r w:rsidR="002D74D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ной на основе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образовательной программы дошкольного образования, одобренной решением Федерального учебно-методического объединения по общему образованию в соответствии с Федеральными государственными образовательными стандартами, обеспечивающей получение образования, соответствующего государственным стандартам,  с использованием:</w:t>
      </w:r>
    </w:p>
    <w:p w:rsidR="001B492D" w:rsidRPr="002663BE" w:rsidRDefault="002D74DF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 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образовательной программой «От рождения до школы» под ред. Н.Е. Веракса</w:t>
      </w:r>
      <w:r w:rsidR="00CD7E4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.</w:t>
      </w:r>
    </w:p>
    <w:p w:rsidR="00CD7E43" w:rsidRPr="002663BE" w:rsidRDefault="00CD7E43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методических пособий</w:t>
      </w:r>
      <w:r w:rsidR="0044486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 пометкой редакции «соответствует ФГОС»</w:t>
      </w:r>
      <w:r w:rsidR="0082745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.</w:t>
      </w:r>
    </w:p>
    <w:p w:rsidR="001B492D" w:rsidRPr="002663BE" w:rsidRDefault="00827455" w:rsidP="0082745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Педагогический коллектив реализует современные педагогические технологии:  </w:t>
      </w:r>
      <w:r w:rsidR="00A65767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Клубный час, формирование опытно – экспериментальной деятельности, 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введение детей дошкольного возраста в мир искусства  (театрализованная деятельность), здор</w:t>
      </w:r>
      <w:r w:rsidR="002D74D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овьесберегающие технологии, </w:t>
      </w:r>
      <w:r w:rsidR="00C24A16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технология ручного труда. С апреля 2021 года запускаются педагогические технологии по развитию детской инициативы: «Твигис», «Детский совет», «Групповой сбор», «Ситуация», метод «Шляпы мышления».</w:t>
      </w:r>
    </w:p>
    <w:p w:rsidR="00DC69A1" w:rsidRPr="002663BE" w:rsidRDefault="00A61EF5" w:rsidP="00A61EF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</w:t>
      </w:r>
      <w:r w:rsidR="00DC69A1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Образовательный процесс в ДОУ строится в соответствии с  календарным учебным графиком, учебным  и годовым планом работы ДОУ, расписанием регламентированной образовательной деятельности.  </w:t>
      </w:r>
    </w:p>
    <w:p w:rsidR="00DC69A1" w:rsidRPr="002663BE" w:rsidRDefault="00DC69A1" w:rsidP="00DC69A1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Образовательный процесс  строится на адекватных возрасту формах работы с детьми, при этом  основной формой и ведущим  видом деятельности является  игра.</w:t>
      </w:r>
    </w:p>
    <w:p w:rsidR="002D74DF" w:rsidRPr="002663BE" w:rsidRDefault="00DC69A1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</w:t>
      </w:r>
      <w:r w:rsidR="002D74D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образовательного процесса/</w:t>
      </w:r>
    </w:p>
    <w:p w:rsidR="006E093B" w:rsidRPr="002663BE" w:rsidRDefault="002D74DF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</w:t>
      </w:r>
      <w:r w:rsidR="006E093B" w:rsidRPr="002663BE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 </w:t>
      </w:r>
      <w:r w:rsidR="00A61EF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течение 2017 - 2021</w:t>
      </w:r>
      <w:r w:rsidR="00A65767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A61EF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года в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дошкольных  группах  реализуется  кружковая работа на бесплатной основе: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Программа «Оригамушки» (развитие мелкой моторики, кружковая деятельность) – исп. Богидаева Т.П.;</w:t>
      </w:r>
    </w:p>
    <w:p w:rsidR="00A65767" w:rsidRPr="002663BE" w:rsidRDefault="00A65767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Программа «Занимательный танграм» исп. Богидаева Т.П.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Программа «Познавательно – исследовательская и экспериментальная деятельность» для детей стар</w:t>
      </w:r>
      <w:r w:rsidR="00A61EF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шей группы – исп.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Оленникова М.С.;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Программа «Правила дорожные детям знать положено» по формированию ПДД – исп. Котова О.Д.</w:t>
      </w:r>
    </w:p>
    <w:p w:rsidR="006E093B" w:rsidRPr="002663BE" w:rsidRDefault="00A61EF5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</w:t>
      </w:r>
      <w:r w:rsidR="00A65767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Всего в течение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2020 - 2021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учебного года дополнительными программами о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хвачено 28 детей в возрасте от 5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- 6 лет. </w:t>
      </w:r>
    </w:p>
    <w:p w:rsidR="00BA6177" w:rsidRPr="002663BE" w:rsidRDefault="00A65767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</w:p>
    <w:p w:rsidR="006E093B" w:rsidRPr="002663BE" w:rsidRDefault="002D74DF" w:rsidP="002D74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5. </w:t>
      </w:r>
      <w:r w:rsidR="006E093B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Мероприятия с  участием воспитанников учреждения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     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течение отчетного периода педагогами учреждения проведен ряд открытых мероприятий с детьми: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1"/>
        <w:gridCol w:w="4110"/>
      </w:tblGrid>
      <w:tr w:rsidR="002663BE" w:rsidRPr="002663BE" w:rsidTr="006E093B">
        <w:trPr>
          <w:trHeight w:val="417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Мероприятие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Участники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Праздник осени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- Огородники и дачники – мамы, папы, дедушки, бабушки 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Проведение осенней выставки «Осенний городок»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родители и дети ср. группы, воспитатель – Лылова А.В.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День матери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Мамы, бабушки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Праздник «Красный, желтый, зеленый»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приглашение инспекторов ПДД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«В гостях у светофора»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проведена выставка макетов по теме: «Дорога домой», смотр уголков по ППД, выставка групповых стенгазет «Внимание дорога!»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выставка коллективных работ на тему: «Наш край Кабанский»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привлечение родителей к составлению выставок, стенгазет, баннеров, фото - коллажей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новогодние утренники, «Светлый праздник Сагаалган»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спортивное развлечение «А, ну-ка, папы!»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Участники – папы воспитанников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спортивное мероприятие «Сильные, ловкие, смелые»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при участии пап воспитанников ДОУ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A61EF5" w:rsidRPr="002663BE" w:rsidRDefault="00A61EF5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веселая Масленница</w:t>
            </w:r>
          </w:p>
        </w:tc>
        <w:tc>
          <w:tcPr>
            <w:tcW w:w="4110" w:type="dxa"/>
          </w:tcPr>
          <w:p w:rsidR="00A61EF5" w:rsidRPr="002663BE" w:rsidRDefault="00A61EF5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при участии родителей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праздник «И маму дорогую поздравляю с Женским днем»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Участники – мамы воспитанников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День смеха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приглашены родители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«Этот день Победы»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с приглашением ветеранов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Выпускной бал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приглашены родители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выставка Веселая Масленица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родители и дети</w:t>
            </w:r>
          </w:p>
        </w:tc>
      </w:tr>
      <w:tr w:rsidR="002663BE" w:rsidRPr="002663BE" w:rsidTr="006E093B">
        <w:trPr>
          <w:trHeight w:val="510"/>
        </w:trPr>
        <w:tc>
          <w:tcPr>
            <w:tcW w:w="5221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конкурс «Пасха»</w:t>
            </w:r>
          </w:p>
        </w:tc>
        <w:tc>
          <w:tcPr>
            <w:tcW w:w="4110" w:type="dxa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- организована выставка изделий «Пасхальное яйцо»</w:t>
            </w:r>
          </w:p>
        </w:tc>
      </w:tr>
    </w:tbl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Конкурсы-смотры: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Конкурс  «Зимние спортивные постройки из с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нега»» на участках – декабрь 2021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года;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Конкурс оформления экологической</w:t>
      </w:r>
      <w:r w:rsidR="00E125F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тропы – июль 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2020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;</w:t>
      </w:r>
    </w:p>
    <w:p w:rsidR="002D74DF" w:rsidRPr="002663BE" w:rsidRDefault="002D74DF" w:rsidP="002D74D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 период 2019 г. – 2021 год воспитанники МАДОУ «Детский сад «Успех» с. Кабанск принимали активное участие в конкурсах и олимпиадах различной направленности:</w:t>
      </w:r>
    </w:p>
    <w:p w:rsidR="002D74DF" w:rsidRPr="002663BE" w:rsidRDefault="002D74DF" w:rsidP="002D74D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Во всероссийских и международных дистанционных конкурсах участвуют  воспитанники средней и  старших групп;</w:t>
      </w:r>
    </w:p>
    <w:p w:rsidR="002D74DF" w:rsidRPr="002663BE" w:rsidRDefault="002D74DF" w:rsidP="002D74D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В течение 2019 г – 2021 гг. воспитанники старшей группы приняли участие в конкурсах, организованных БРИОП:</w:t>
      </w:r>
    </w:p>
    <w:p w:rsidR="002D74DF" w:rsidRPr="002663BE" w:rsidRDefault="002D74DF" w:rsidP="006650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«Зимний калейдоскоп» - 1 место Андрей Левчанов, Лагерев Кирилл, 3 место – Янбурова Наташа;</w:t>
      </w:r>
    </w:p>
    <w:p w:rsidR="002D74DF" w:rsidRPr="002663BE" w:rsidRDefault="002D74DF" w:rsidP="006650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«Школа безопасности» - 1 место Скуратов Александр;</w:t>
      </w:r>
    </w:p>
    <w:p w:rsidR="002D74DF" w:rsidRPr="002663BE" w:rsidRDefault="002D74DF" w:rsidP="006650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«Воспитатель глазами ребенка» - 1 место Левчанов Андрей;</w:t>
      </w:r>
    </w:p>
    <w:p w:rsidR="002D74DF" w:rsidRPr="002663BE" w:rsidRDefault="002D74DF" w:rsidP="006650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«Эколандия» - приняли участие 5 воспитанников</w:t>
      </w:r>
    </w:p>
    <w:p w:rsidR="002D74DF" w:rsidRPr="002663BE" w:rsidRDefault="002D74DF" w:rsidP="006650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Участие в республиканском конкурсе «Азбука безопасности» в 2019 году;</w:t>
      </w:r>
    </w:p>
    <w:p w:rsidR="002D74DF" w:rsidRPr="002663BE" w:rsidRDefault="002D74DF" w:rsidP="002D74D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Педагоги МАДОУ «Детский сад «Успех» с. Кабанск акьивно участвуют в подготовке детей к участию в районных конкурсах:</w:t>
      </w:r>
    </w:p>
    <w:p w:rsidR="002D74DF" w:rsidRPr="002663BE" w:rsidRDefault="002D74DF" w:rsidP="006650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Участие в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I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районном Шашечном турнире в 2019 году – Гуляев Артём получил 3 место;</w:t>
      </w:r>
    </w:p>
    <w:p w:rsidR="002D74DF" w:rsidRPr="002663BE" w:rsidRDefault="002D74DF" w:rsidP="006650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Участие воспитанников в районном конкурсе «Почемучки» - в ноябре 2018 года  Захарова Эвелина, в ноябре 2019 года Метешова Валерия,в 2021 году Скуратов Александр;</w:t>
      </w:r>
    </w:p>
    <w:p w:rsidR="006E093B" w:rsidRPr="002663BE" w:rsidRDefault="002D74DF" w:rsidP="006650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Участие в интернет -  конкурсе «Байкальский сундучок».</w:t>
      </w:r>
    </w:p>
    <w:p w:rsidR="002F0511" w:rsidRPr="002663BE" w:rsidRDefault="002F0511" w:rsidP="002F0511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6E093B" w:rsidRPr="002663BE" w:rsidRDefault="002D74DF" w:rsidP="002D74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6.</w:t>
      </w:r>
      <w:r w:rsidR="006E093B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Развитие социального партнерства МАДОУ «Детский сад «Успех»</w:t>
      </w:r>
    </w:p>
    <w:p w:rsidR="005F2ECA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</w:t>
      </w:r>
      <w:r w:rsidR="005F2ECA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Для обеспечения открытости дошкольного образования </w:t>
      </w:r>
      <w:r w:rsidR="005F2ECA" w:rsidRPr="002663BE">
        <w:rPr>
          <w:rFonts w:ascii="Times New Roman" w:hAnsi="Times New Roman" w:cs="Times New Roman"/>
          <w:bCs/>
          <w:iCs/>
          <w:color w:val="002060"/>
          <w:sz w:val="28"/>
          <w:szCs w:val="28"/>
        </w:rPr>
        <w:t>МАДОУ детский сад тесно взаимодействует  с социальными партнерами.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Договоры о совместной деятельности заключены: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1)   с МАУ «Кабанская центральная межпоселенческая библиотека» от 10.01.2019 г.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, пролонгирован на 2021 г.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; 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2) ТРК «Кабанский район» Администрации МО «Кабанский район» от 12.01.2019 г.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, пролонгирован с РДК на 2021 год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;</w:t>
      </w:r>
    </w:p>
    <w:p w:rsidR="006E093B" w:rsidRPr="002663BE" w:rsidRDefault="00F31FE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3)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с МКУ «Комитет массовой физической культуры и спорта» Администрации МО «Кабанский район» от 19.09.2018 г.;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4)  с Кабанским 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лесничеством от 12.09.2018 года, пролонгирован на 2021 год;</w:t>
      </w:r>
    </w:p>
    <w:p w:rsidR="00F31FEB" w:rsidRPr="002663BE" w:rsidRDefault="00F31FE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5) с ТОС «Байкальская звезда» в течение 2019 года.</w:t>
      </w:r>
    </w:p>
    <w:p w:rsidR="006E093B" w:rsidRPr="002663BE" w:rsidRDefault="005F2ECA" w:rsidP="006650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течение 2018 - 2021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учебного года продолжились мероприятия по  взаимодействию  с МАУ «Кабанская центральная детская межпоселенческая библиотека»,  в т.ч. в корпусе № 2 с. Закалтус. Совместно организованы и проведены:</w:t>
      </w:r>
    </w:p>
    <w:p w:rsidR="006E093B" w:rsidRPr="002663BE" w:rsidRDefault="006E093B" w:rsidP="006650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рамках совместной работы с библиотекой с. Закалтус воспитанники МАДОУ «Детский сад «Успех с. Кабанск» приняли участие в акции «Мы за здоровый образ жизни»;</w:t>
      </w:r>
    </w:p>
    <w:p w:rsidR="006E093B" w:rsidRPr="002663BE" w:rsidRDefault="006E093B" w:rsidP="006650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Совместно с ТОС с. Закалтус ребята корпуса № 2 с. Закалтус в рамках реализации совместного плана мероприятий приняли участие в посадке Аллеи памяти;</w:t>
      </w:r>
    </w:p>
    <w:p w:rsidR="006E093B" w:rsidRPr="002663BE" w:rsidRDefault="006E093B" w:rsidP="006650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Также были организованы  встречи воспитанников  с  со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трудниками ГИБДД , лесничества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;</w:t>
      </w:r>
    </w:p>
    <w:p w:rsidR="006E093B" w:rsidRPr="002663BE" w:rsidRDefault="006E093B" w:rsidP="006650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В мае 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2019 года состоялась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экскурсия в Пожарную часть с. Кабанск;</w:t>
      </w:r>
    </w:p>
    <w:p w:rsidR="00E125FB" w:rsidRPr="002663BE" w:rsidRDefault="00E125FB" w:rsidP="006650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Традиционными в течение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2019 учебного года стали проведени</w:t>
      </w:r>
      <w:r w:rsidR="00A143CA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я экскурсий в музей, библиотеку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, в течение 2021 года экскурсии будут продолжены</w:t>
      </w:r>
      <w:r w:rsidR="00A143CA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.</w:t>
      </w:r>
    </w:p>
    <w:p w:rsidR="00A143CA" w:rsidRPr="002663BE" w:rsidRDefault="00A143CA" w:rsidP="00A143C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 Совместно организованы и проведены:</w:t>
      </w:r>
    </w:p>
    <w:p w:rsidR="00A143CA" w:rsidRPr="002663BE" w:rsidRDefault="00A143CA" w:rsidP="00A143C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•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ab/>
        <w:t>Кабанской центральной детской библиотекой проведена выставка рисунков ко Дню пожилого человека, лучшие рисунки направлены на международный конкурс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, Дню матери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;</w:t>
      </w:r>
    </w:p>
    <w:p w:rsidR="00A143CA" w:rsidRPr="002663BE" w:rsidRDefault="00A143CA" w:rsidP="00A143C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•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ab/>
        <w:t>Социальное партнерство с ТРК «Кабанский район» было реализовано в рамках подготовки:</w:t>
      </w:r>
    </w:p>
    <w:p w:rsidR="00A143CA" w:rsidRPr="002663BE" w:rsidRDefault="00A143CA" w:rsidP="00A143C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видеоролика, направленного на конкурс «Азбука безопасности»;</w:t>
      </w:r>
    </w:p>
    <w:p w:rsidR="005F2ECA" w:rsidRPr="002663BE" w:rsidRDefault="00A143CA" w:rsidP="005F2ECA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видеоролика «Воспитатель глазами ребенка», использованного в чествовании лучших дошкольных работников</w:t>
      </w:r>
      <w:r w:rsidR="00BA6177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.</w:t>
      </w:r>
    </w:p>
    <w:p w:rsidR="005F2ECA" w:rsidRPr="002663BE" w:rsidRDefault="005F2ECA" w:rsidP="005F2ECA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Взаимодействие с социальными партнерами создает благоприятные возможности для обогащения деятельности, опыта в ДОУ, расширяет спектр возможностей по осуществлению сотрудничества с социокультурными учреждениями в рамках разностороннего развития воспитанников.</w:t>
      </w:r>
    </w:p>
    <w:p w:rsidR="00F31FEB" w:rsidRPr="002663BE" w:rsidRDefault="00F31FEB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A03D3F" w:rsidRPr="002663BE" w:rsidRDefault="00A03D3F" w:rsidP="002D74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A03D3F" w:rsidP="002D74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1B492D" w:rsidRPr="002663BE" w:rsidRDefault="002D74DF" w:rsidP="002D74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7.</w:t>
      </w:r>
      <w:r w:rsidR="007E3360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</w:t>
      </w:r>
      <w:r w:rsidR="001B492D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Развитие предметно – пространственной развивающей среды</w:t>
      </w:r>
    </w:p>
    <w:p w:rsidR="001B492D" w:rsidRPr="002663BE" w:rsidRDefault="006E093B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Организованная предметно – пространственная развивающая среда ДОУ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деятельности, среда безопасна</w:t>
      </w:r>
      <w:r w:rsidR="00A143CA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,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1B492D" w:rsidRPr="002663BE" w:rsidRDefault="00A143CA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В течение 2019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- 2020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года для проведения экспертной оценки состояния предметно – п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ространственной среды в ДОУ </w:t>
      </w:r>
      <w:r w:rsidR="0065157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использованы шкалы  </w:t>
      </w:r>
      <w:r w:rsidR="0065157F"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ECERs</w:t>
      </w:r>
      <w:r w:rsidR="0065157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</w:t>
      </w:r>
      <w:r w:rsidR="0065157F"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R</w:t>
      </w:r>
      <w:r w:rsidR="0065157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.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Данный анализ проиллюстрировал име</w:t>
      </w:r>
      <w:r w:rsidR="0065157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ющиеся проблемы ДОУ.</w:t>
      </w:r>
    </w:p>
    <w:p w:rsidR="0065157F" w:rsidRPr="002663BE" w:rsidRDefault="0065157F" w:rsidP="0065157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Проводя исследование по шкалам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ECERs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R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 группах детского сада «Успех» с.Кабанск,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педагоги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пришли к  следующим выводам:</w:t>
      </w:r>
    </w:p>
    <w:p w:rsidR="0065157F" w:rsidRPr="002663BE" w:rsidRDefault="0065157F" w:rsidP="006650DC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По разделу ПРЕДМЕТНО-РАЗВИВАЮЩАЯ СРЕДА</w:t>
      </w:r>
    </w:p>
    <w:p w:rsidR="0065157F" w:rsidRPr="002663BE" w:rsidRDefault="0065157F" w:rsidP="0065157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По базовым индикаторам шкалы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ECERs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R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развивающая предметно-пространственная среда в группах является недостаточно насыщенной и доступной для  самостоятельного использования детьми, что не позволяет создавать  условия для обеспечения игровой, двигательной, познавательной, исследовательской, творческой и индивидуальной активности детей. Нет отдельного места для игр и сна, достаточного оборудования и пространства для развития крупной моторики, на внешней территории не организована защита от погодных явлений (укрытие от ветра, система отведения воды), что соответствует 4,3баллам.</w:t>
      </w:r>
    </w:p>
    <w:p w:rsidR="0065157F" w:rsidRPr="002663BE" w:rsidRDefault="0065157F" w:rsidP="0065157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65157F" w:rsidRPr="002663BE" w:rsidRDefault="0065157F" w:rsidP="006650DC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По разделу ПРИСМОТР И УХОД</w:t>
      </w:r>
    </w:p>
    <w:p w:rsidR="0065157F" w:rsidRPr="002663BE" w:rsidRDefault="0065157F" w:rsidP="0065157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По «Встрече\прощанию» 5 баллов по всему саду.</w:t>
      </w:r>
    </w:p>
    <w:p w:rsidR="0065157F" w:rsidRPr="002663BE" w:rsidRDefault="0065157F" w:rsidP="0065157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По показателю «Прием пищи \ перекусы» 6 баллов- воспитатели не сидят за одним столом с детьми, называются блюда, дети тихо разговаривают между собой, учитываются диеты при заболеваниях.</w:t>
      </w:r>
    </w:p>
    <w:p w:rsidR="0065157F" w:rsidRPr="002663BE" w:rsidRDefault="0065157F" w:rsidP="0065157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По показателю «Сон\отдых» 3 балла- так как по индикатору 5,3 было поставлено «нет». Есть загроможденность группы во время сна, нет условий для детей, которые уже бодрствуют после сна.</w:t>
      </w:r>
    </w:p>
    <w:p w:rsidR="0065157F" w:rsidRPr="002663BE" w:rsidRDefault="0065157F" w:rsidP="0065157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По показателю «Пользование туалетом\пеленание» 3 балла- так как нет пластиковых перегородок в туалете (по гендерному различию).</w:t>
      </w:r>
    </w:p>
    <w:p w:rsidR="0065157F" w:rsidRPr="002663BE" w:rsidRDefault="0065157F" w:rsidP="0065157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По показателю «Гигиене» 6 баллов- дети не обеспечены собственными зубными щетками.</w:t>
      </w:r>
    </w:p>
    <w:p w:rsidR="0065157F" w:rsidRPr="002663BE" w:rsidRDefault="0065157F" w:rsidP="0065157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По показателю «Безопасности» 6 баллов- соблюдены все параметры, но не огорожено место забора жидких отходов (в легком для детей доступе).</w:t>
      </w:r>
    </w:p>
    <w:p w:rsidR="0065157F" w:rsidRPr="002663BE" w:rsidRDefault="0065157F" w:rsidP="0065157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По совокупности показателей «Присмотр и уход» шкалы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ECERs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R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получено 4,8 балла.</w:t>
      </w:r>
    </w:p>
    <w:p w:rsidR="001B492D" w:rsidRPr="002663BE" w:rsidRDefault="0065157F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В течение 2019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- 2020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года проведена це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ленаправленная работа </w:t>
      </w:r>
      <w:r w:rsidR="001B492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по исправлению недостатков в построении предметно – пространственной развивающей среды:</w:t>
      </w:r>
    </w:p>
    <w:p w:rsidR="001B492D" w:rsidRPr="002663BE" w:rsidRDefault="001B492D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приобретены мобильные домики;</w:t>
      </w:r>
    </w:p>
    <w:p w:rsidR="001B492D" w:rsidRPr="002663BE" w:rsidRDefault="001B492D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обустроены уголки уединения;</w:t>
      </w:r>
    </w:p>
    <w:p w:rsidR="001B492D" w:rsidRPr="002663BE" w:rsidRDefault="001B492D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переоборудованы выставки работ детей на уровне глаз;</w:t>
      </w:r>
    </w:p>
    <w:p w:rsidR="001B492D" w:rsidRPr="002663BE" w:rsidRDefault="000E1311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приобретены новые игрушки;</w:t>
      </w:r>
    </w:p>
    <w:p w:rsidR="000E1311" w:rsidRPr="002663BE" w:rsidRDefault="000E1311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приоб</w:t>
      </w:r>
      <w:r w:rsidR="0065157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ретен стол для рисования песком, </w:t>
      </w:r>
    </w:p>
    <w:p w:rsidR="0065157F" w:rsidRPr="002663BE" w:rsidRDefault="0065157F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приобретен игровой комплекс по Воскобовичу;</w:t>
      </w:r>
    </w:p>
    <w:p w:rsidR="0065157F" w:rsidRPr="002663BE" w:rsidRDefault="0065157F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приобретен игровой комплекс «</w:t>
      </w:r>
      <w:r w:rsidR="00517851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Умный дом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»</w:t>
      </w:r>
      <w:r w:rsidR="00517851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;</w:t>
      </w:r>
    </w:p>
    <w:p w:rsidR="00517851" w:rsidRPr="002663BE" w:rsidRDefault="00517851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приобретены ростовые куклы;</w:t>
      </w:r>
    </w:p>
    <w:p w:rsidR="00517851" w:rsidRPr="002663BE" w:rsidRDefault="00517851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приобретены музыкальные инструменты;</w:t>
      </w:r>
    </w:p>
    <w:p w:rsidR="00517851" w:rsidRPr="002663BE" w:rsidRDefault="00517851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приобретен игровой комплекс «Город»</w:t>
      </w:r>
      <w:r w:rsidR="00F31FE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;</w:t>
      </w:r>
    </w:p>
    <w:p w:rsidR="00F31FEB" w:rsidRPr="002663BE" w:rsidRDefault="00F31FEB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приобретен коврограф, комплект «Фиолетовый лес»</w:t>
      </w:r>
    </w:p>
    <w:p w:rsidR="00F77CD3" w:rsidRPr="002663BE" w:rsidRDefault="00F77CD3" w:rsidP="001B492D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2D74DF" w:rsidRPr="002663BE" w:rsidRDefault="002D74DF" w:rsidP="002D74D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8.</w:t>
      </w:r>
      <w:r w:rsidR="006E093B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Оценка ка</w:t>
      </w:r>
      <w:r w:rsidR="000702A2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чества подготовки воспитанников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Для оценки качества образовательного процесса в МАДОУ «Детский сад «Успех» был проведён мониторинг по  достижению детьми планируемых результатов освоения Программы, который включает в себя два компонента: мониторинг  образовательного процесса и мониторинг детского развития (интегративных качеств).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1.  Мониторинг детского развития осуществлялся на основе оценки развития интегративных качеств ребенка (Ю.А. Афонькина).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2. Мониторинг образовательного процесса проводился через отслеживание результатов освоения образовательной программы (Н.Е. Веракса).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Мониторинг осуществлялся на основании Положения о мониторинге качества образования в ДОУ, годового плана ДОУ  мониторинговой группой: логопедом, психологом и воспитателями групп в соответствии с должностными обязанностями, инструкциями и другими локальными актами ДОУ.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Анализ мониторинга индивидуального развития</w:t>
      </w:r>
      <w:r w:rsidR="000A7D3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за 2019 – 2020 учебный год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детей показал, что у воспитанников образовательного учреждения на высоком и среднем уровне развиты интегративные качества (результаты представлены в таблицах).</w:t>
      </w:r>
    </w:p>
    <w:p w:rsidR="004B24DD" w:rsidRPr="002663BE" w:rsidRDefault="000702A2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Всего обследовано: 68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воспитанников. Из них имеют:</w:t>
      </w:r>
    </w:p>
    <w:p w:rsidR="006E093B" w:rsidRPr="002663BE" w:rsidRDefault="004019A2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Высокий уровень: 5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2%;                          </w:t>
      </w:r>
    </w:p>
    <w:p w:rsidR="006E093B" w:rsidRPr="002663BE" w:rsidRDefault="004019A2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Средний уровень: 42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%.</w:t>
      </w:r>
    </w:p>
    <w:p w:rsidR="006E093B" w:rsidRPr="002663BE" w:rsidRDefault="004019A2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Низкий уровень: 6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%.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240"/>
        <w:gridCol w:w="1559"/>
        <w:gridCol w:w="1701"/>
        <w:gridCol w:w="1418"/>
      </w:tblGrid>
      <w:tr w:rsidR="002663BE" w:rsidRPr="002663BE" w:rsidTr="006E093B">
        <w:trPr>
          <w:trHeight w:val="315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 </w:t>
            </w:r>
          </w:p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Направления развития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начало/конец года</w:t>
            </w:r>
          </w:p>
        </w:tc>
      </w:tr>
      <w:tr w:rsidR="002663BE" w:rsidRPr="002663BE" w:rsidTr="006E093B">
        <w:trPr>
          <w:trHeight w:val="418"/>
        </w:trPr>
        <w:tc>
          <w:tcPr>
            <w:tcW w:w="5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Высокий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Средний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Низкий %</w:t>
            </w:r>
          </w:p>
        </w:tc>
      </w:tr>
      <w:tr w:rsidR="002663BE" w:rsidRPr="002663BE" w:rsidTr="006E093B">
        <w:trPr>
          <w:trHeight w:val="42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Физически развитый, овладевший основными культурно-гигиеническими навыками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4B24D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</w:t>
            </w:r>
            <w:r w:rsidR="0090117D"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1/37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66/59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13</w:t>
            </w:r>
            <w:r w:rsidR="0090117D"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/4</w:t>
            </w:r>
          </w:p>
        </w:tc>
      </w:tr>
      <w:tr w:rsidR="002663BE" w:rsidRPr="002663BE" w:rsidTr="006E093B">
        <w:trPr>
          <w:trHeight w:val="3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любознательный, активный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32</w:t>
            </w:r>
            <w:r w:rsidR="0090117D"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/52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57/46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11</w:t>
            </w:r>
            <w:r w:rsidR="0090117D"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/2</w:t>
            </w:r>
          </w:p>
        </w:tc>
      </w:tr>
      <w:tr w:rsidR="002663BE" w:rsidRPr="002663BE" w:rsidTr="006E093B">
        <w:trPr>
          <w:trHeight w:val="3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Эмоционально отзывчивый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30/62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50/36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20</w:t>
            </w:r>
            <w:r w:rsidR="006E093B"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/2</w:t>
            </w:r>
          </w:p>
        </w:tc>
      </w:tr>
      <w:tr w:rsidR="002663BE" w:rsidRPr="002663BE" w:rsidTr="006E093B">
        <w:trPr>
          <w:trHeight w:val="55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Овладевший способами общения и способами взаимодействия со взрослыми и сверстниками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35/65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47</w:t>
            </w:r>
            <w:r w:rsidR="006E093B"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/29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18/6</w:t>
            </w:r>
          </w:p>
        </w:tc>
      </w:tr>
      <w:tr w:rsidR="002663BE" w:rsidRPr="002663BE" w:rsidTr="006E093B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29/42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57/50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14/8</w:t>
            </w:r>
          </w:p>
        </w:tc>
      </w:tr>
      <w:tr w:rsidR="002663BE" w:rsidRPr="002663BE" w:rsidTr="006E093B">
        <w:trPr>
          <w:trHeight w:val="56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способный решать интеллектуальные и личностные задачи, адекватные возрасту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19/53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90117D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58/42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23</w:t>
            </w:r>
            <w:r w:rsidR="006E093B"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/5</w:t>
            </w:r>
          </w:p>
        </w:tc>
      </w:tr>
      <w:tr w:rsidR="002663BE" w:rsidRPr="002663BE" w:rsidTr="006E093B">
        <w:trPr>
          <w:trHeight w:val="56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имеющий первичные представления о себе, семье, обществе, государстве, мире, природе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28/53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57/36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15/11</w:t>
            </w:r>
          </w:p>
        </w:tc>
      </w:tr>
      <w:tr w:rsidR="006E093B" w:rsidRPr="002663BE" w:rsidTr="006E093B">
        <w:trPr>
          <w:trHeight w:val="7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ИТОГО ПО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93B" w:rsidRPr="002663BE" w:rsidRDefault="0090117D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27/52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93B" w:rsidRPr="002663BE" w:rsidRDefault="004019A2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56/42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93B" w:rsidRPr="002663BE" w:rsidRDefault="004019A2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17/6</w:t>
            </w:r>
          </w:p>
        </w:tc>
      </w:tr>
    </w:tbl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tt-RU"/>
        </w:rPr>
        <w:t xml:space="preserve">  Итоги мониторинга освоения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программного материала</w:t>
      </w:r>
      <w:r w:rsidR="000A7D3F" w:rsidRPr="002663BE">
        <w:rPr>
          <w:rFonts w:ascii="Times New Roman" w:hAnsi="Times New Roman" w:cs="Times New Roman"/>
          <w:bCs/>
          <w:color w:val="002060"/>
          <w:sz w:val="28"/>
          <w:szCs w:val="28"/>
          <w:lang w:val="tt-RU"/>
        </w:rPr>
        <w:t xml:space="preserve"> на конец 2020 учебного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tt-RU"/>
        </w:rPr>
        <w:t xml:space="preserve"> года п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оказали, что детьми всех возрастных групп материал по всем образовательным областям усвоен (результаты представлены в таблицах).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Все</w:t>
      </w:r>
      <w:r w:rsidR="004019A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го обследовано: 112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воспитанников. Из них к концу года имеют: </w:t>
      </w:r>
    </w:p>
    <w:p w:rsidR="006E093B" w:rsidRPr="002663BE" w:rsidRDefault="004019A2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высокий уровень: – 27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%;</w:t>
      </w:r>
    </w:p>
    <w:p w:rsidR="006E093B" w:rsidRPr="002663BE" w:rsidRDefault="004019A2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средний уровень: – 66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%.</w:t>
      </w:r>
    </w:p>
    <w:p w:rsidR="006E093B" w:rsidRPr="002663BE" w:rsidRDefault="004019A2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низкий  уровень:  - 7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%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5019"/>
      </w:tblGrid>
      <w:tr w:rsidR="002663BE" w:rsidRPr="002663BE" w:rsidTr="003E5D87">
        <w:trPr>
          <w:trHeight w:val="3594"/>
        </w:trPr>
        <w:tc>
          <w:tcPr>
            <w:tcW w:w="4296" w:type="dxa"/>
            <w:tcBorders>
              <w:bottom w:val="single" w:sz="4" w:space="0" w:color="auto"/>
            </w:tcBorders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         </w:t>
            </w:r>
            <w:r w:rsidR="003E5D87" w:rsidRPr="002663BE">
              <w:rPr>
                <w:rFonts w:ascii="Times New Roman" w:hAnsi="Times New Roman" w:cs="Times New Roman"/>
                <w:bCs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487A996D" wp14:editId="225CD812">
                  <wp:extent cx="2796540" cy="2316480"/>
                  <wp:effectExtent l="0" t="0" r="3810" b="7620"/>
                  <wp:docPr id="22" name="Диаграмма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  <w:r w:rsidRPr="002663BE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            </w:t>
            </w:r>
          </w:p>
        </w:tc>
        <w:tc>
          <w:tcPr>
            <w:tcW w:w="4656" w:type="dxa"/>
            <w:vMerge w:val="restart"/>
            <w:hideMark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 wp14:anchorId="0FB628D1" wp14:editId="5A488A2E">
                  <wp:extent cx="3101340" cy="2689860"/>
                  <wp:effectExtent l="0" t="0" r="0" b="0"/>
                  <wp:docPr id="21" name="Диаграмма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2663BE" w:rsidRPr="002663BE" w:rsidTr="006E093B">
        <w:trPr>
          <w:trHeight w:val="564"/>
        </w:trPr>
        <w:tc>
          <w:tcPr>
            <w:tcW w:w="4296" w:type="dxa"/>
            <w:tcBorders>
              <w:top w:val="single" w:sz="4" w:space="0" w:color="auto"/>
            </w:tcBorders>
          </w:tcPr>
          <w:p w:rsidR="003E5D87" w:rsidRPr="002663BE" w:rsidRDefault="003E5D87" w:rsidP="003E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3E5D87" w:rsidRPr="002663BE" w:rsidRDefault="003E5D87" w:rsidP="003E5D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  <w:p w:rsidR="006E093B" w:rsidRPr="002663BE" w:rsidRDefault="003E5D87" w:rsidP="006650DC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Уровень готовности к школе</w:t>
            </w:r>
          </w:p>
        </w:tc>
        <w:tc>
          <w:tcPr>
            <w:tcW w:w="4656" w:type="dxa"/>
            <w:vMerge/>
          </w:tcPr>
          <w:p w:rsidR="006E093B" w:rsidRPr="002663BE" w:rsidRDefault="006E093B" w:rsidP="006E09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</w:p>
        </w:tc>
      </w:tr>
    </w:tbl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  В апреле-мае 2019 года  было проведено  диагностическое обследование</w:t>
      </w:r>
      <w:r w:rsidR="000702A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по готовности выпускников к школьному обучению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, в котором  приняли участие 18 детей.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Цель обследования: оценить уровень сформированности предпосылок к учебной деятельности;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умением вовремя остановиться в выполнении того или иного задания и переключиться на выполнение следующего. 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</w:t>
      </w:r>
      <w:r w:rsidR="000702A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</w:t>
      </w:r>
      <w:r w:rsidR="00F16227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Таким образом, из 18 выпускников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: 5  полностью готовы к началу регулярного обучения к школе, имеют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I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уровень готовности (в среднем 27,7%). Эти дети усвоили программу старшей  группы, обладают достаточным уровнем работоспособности, у них сформирована произвольная регуляция собственной деятельности.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9 детей имеют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II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уровень готовности – условно готовы (49,9%).  У этих детей можно отчасти прогнозировать некоторые трудности в начале регулярного обучения из-за недостаточно сформированного регуляторного компонента деятельности. Однако большинство детей могут адаптироваться к началу обучения (сентябрь – октябрь) без дополнительной помощи специалистов.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У 4 детей выявлен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III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уровень – условно не готовы к школьному обучению.</w:t>
      </w:r>
    </w:p>
    <w:p w:rsidR="006E093B" w:rsidRPr="002663BE" w:rsidRDefault="000702A2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В мае 2020 год данный анализ не проведен в связи с работой только дежурных групп. В апреле 2021 года к данной работе приступила психолог Караваева И.И.</w:t>
      </w:r>
    </w:p>
    <w:p w:rsidR="003E5D87" w:rsidRPr="002663BE" w:rsidRDefault="003E5D87" w:rsidP="006650DC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Результаты работы учителя - логопеда</w:t>
      </w:r>
    </w:p>
    <w:p w:rsidR="006E093B" w:rsidRPr="002663BE" w:rsidRDefault="000702A2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</w:t>
      </w:r>
      <w:r w:rsidR="006E093B"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С 01.09.2019 года в учреждении работает на 0,5 ставки учитель</w:t>
      </w:r>
      <w:r w:rsidR="009964FA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логопед Караваева Ирина Ивановна. </w:t>
      </w:r>
    </w:p>
    <w:p w:rsidR="006E093B" w:rsidRPr="002663BE" w:rsidRDefault="009964FA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В  2019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году логопедическая деятельность осуществлялась по следующим направлениям: организационно-методическое, коррекционно-развивающее, консультативное.</w:t>
      </w:r>
    </w:p>
    <w:p w:rsidR="006E093B" w:rsidRPr="002663BE" w:rsidRDefault="006E093B" w:rsidP="006650DC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Организационно - методическое направление.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А) организация деятельности: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На основании результатов углубленного логопедического обследования всех компонентов речи,</w:t>
      </w:r>
      <w:r w:rsidR="009964FA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на логопедический пункт в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2019г. было зачислено следующее количество детей: 22 воспитанника старшей группы.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Со всеми детьми проводились индивидуальные занятия, направленные на коррекцию выявленных нарушений: 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-звукопроизношения, 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-развитие фонематического слуха, 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-лексико-грамматического строя речи, 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-обогащение словаря, 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-развитие связной речи.</w:t>
      </w:r>
    </w:p>
    <w:p w:rsidR="006E093B" w:rsidRPr="002663BE" w:rsidRDefault="000702A2" w:rsidP="000702A2">
      <w:pPr>
        <w:pStyle w:val="aa"/>
        <w:spacing w:after="0" w:line="240" w:lineRule="auto"/>
        <w:ind w:left="792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Б) М</w:t>
      </w:r>
      <w:r w:rsidR="006E093B" w:rsidRPr="002663BE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етодическая деятельность: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1.</w:t>
      </w:r>
      <w:r w:rsidR="000702A2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Логопед в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ыступила на педагогической конференции «Образовательные инициативы: от идеи к результату», с докладом на тему «Игры эксперименты на логопедических занятиях».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2.Было проведено открытое интегрированное занятие с музыкальным руководителем в старшей группе на тему «Дифференциация звуков Ш-Ж в слогах и словах. По мотивам сказки Г.-Х. Андерсена «Дюймовочка» (с использованием ИКТ).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3.Выступила на педагогическом совете с темой «Мониторинг речевого развития детей с нарушениями речи старшей группы на сроки (январь-февраль) 2019 уч. год.</w:t>
      </w:r>
    </w:p>
    <w:p w:rsidR="006E093B" w:rsidRPr="002663BE" w:rsidRDefault="000702A2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4.Выступала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на родительских собраниях в средней и старшей группах.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Старшая группа тема: «Деятельность учителя-логопеда по исправлению речевых нарушений у детей».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Средняя группа тема: «Развитие речи детей 4-5 лет».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5.Приняла участие в районном конкурсе профессионального мастерства «Воспитатель года-2019». Диплом в номинации «Педагогический поиск».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6.Приняла </w:t>
      </w:r>
      <w:r w:rsidR="009964FA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активное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участие в «Клубном часе» ДОУ, в роли мага лаборатории «Говорунчиков» с проектом на тему: «Мой дом».</w:t>
      </w:r>
    </w:p>
    <w:p w:rsidR="006E093B" w:rsidRPr="002663BE" w:rsidRDefault="006E093B" w:rsidP="006650DC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Коррекционно- развивающее направление. </w:t>
      </w:r>
    </w:p>
    <w:p w:rsidR="006E093B" w:rsidRPr="002663BE" w:rsidRDefault="006E093B" w:rsidP="006650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Обследовано детей всего__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28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____________________________________</w:t>
      </w:r>
    </w:p>
    <w:p w:rsidR="006E093B" w:rsidRPr="002663BE" w:rsidRDefault="006E093B" w:rsidP="006650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Общее количество детей с речевыми нарушениями, принятых на логопедические занятия_____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22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________________________________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с фонетическим недоразвитием речи___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7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_______________________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фонетико-фонематическим недоразвитием речи_____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13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____________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-с общим недоразвитием речи______________________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2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_____________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-с системным недоразвитием речи__________________-_____________</w:t>
      </w:r>
    </w:p>
    <w:p w:rsidR="006E093B" w:rsidRPr="002663BE" w:rsidRDefault="006E093B" w:rsidP="006650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Количество выпущенных детей: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а) с хорошей речью_______________________________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3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____________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б) со значительным улучшением____________________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17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___________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в) без значительного улучшения____________________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2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____________</w:t>
      </w:r>
    </w:p>
    <w:p w:rsidR="006E093B" w:rsidRPr="002663BE" w:rsidRDefault="006E093B" w:rsidP="006650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Рекомендовано направить (в общеобразовательную школу и т.д.) _________________________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14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__________________________________</w:t>
      </w:r>
    </w:p>
    <w:p w:rsidR="006E093B" w:rsidRPr="002663BE" w:rsidRDefault="006E093B" w:rsidP="006650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Количество детей, оставшихся на повторный курс________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2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_________</w:t>
      </w:r>
    </w:p>
    <w:p w:rsidR="003E5D87" w:rsidRPr="002663BE" w:rsidRDefault="006E093B" w:rsidP="006650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Количество детей, выбывших по разным причинам в течение года_______________________________________________</w:t>
      </w: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3</w:t>
      </w:r>
      <w:r w:rsidR="003E5D87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_______</w:t>
      </w:r>
    </w:p>
    <w:p w:rsidR="00F03ABE" w:rsidRPr="002663BE" w:rsidRDefault="00F03ABE" w:rsidP="003E5D87">
      <w:pPr>
        <w:spacing w:after="0" w:line="240" w:lineRule="auto"/>
        <w:ind w:left="927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Итоговые результаты диагностики на конец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34"/>
        <w:gridCol w:w="1606"/>
        <w:gridCol w:w="1606"/>
      </w:tblGrid>
      <w:tr w:rsidR="002663BE" w:rsidRPr="002663BE" w:rsidTr="00F03ABE">
        <w:tc>
          <w:tcPr>
            <w:tcW w:w="4834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Н.г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К.г</w:t>
            </w:r>
          </w:p>
        </w:tc>
      </w:tr>
      <w:tr w:rsidR="002663BE" w:rsidRPr="002663BE" w:rsidTr="00F03ABE">
        <w:tc>
          <w:tcPr>
            <w:tcW w:w="4834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уровень речевого развития высокий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0%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10%</w:t>
            </w:r>
          </w:p>
        </w:tc>
      </w:tr>
      <w:tr w:rsidR="002663BE" w:rsidRPr="002663BE" w:rsidTr="00F03ABE">
        <w:tc>
          <w:tcPr>
            <w:tcW w:w="4834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уровень речевого развития выше среднего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10%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32%</w:t>
            </w:r>
          </w:p>
        </w:tc>
      </w:tr>
      <w:tr w:rsidR="002663BE" w:rsidRPr="002663BE" w:rsidTr="00F03ABE">
        <w:tc>
          <w:tcPr>
            <w:tcW w:w="4834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уровень речевого развития средний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60%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53%</w:t>
            </w:r>
          </w:p>
        </w:tc>
      </w:tr>
      <w:tr w:rsidR="002663BE" w:rsidRPr="002663BE" w:rsidTr="00F03ABE">
        <w:tc>
          <w:tcPr>
            <w:tcW w:w="4834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уровень речевого развития ниже среднего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30%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5%</w:t>
            </w:r>
          </w:p>
        </w:tc>
      </w:tr>
      <w:tr w:rsidR="00F03ABE" w:rsidRPr="002663BE" w:rsidTr="00F03ABE">
        <w:tc>
          <w:tcPr>
            <w:tcW w:w="4834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уровень речевого развития низкий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0%</w:t>
            </w:r>
          </w:p>
        </w:tc>
        <w:tc>
          <w:tcPr>
            <w:tcW w:w="1606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0%</w:t>
            </w:r>
          </w:p>
        </w:tc>
      </w:tr>
    </w:tbl>
    <w:p w:rsidR="00F03ABE" w:rsidRPr="002663BE" w:rsidRDefault="00F03ABE" w:rsidP="00F03ABE">
      <w:pPr>
        <w:spacing w:after="0" w:line="240" w:lineRule="auto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63BE" w:rsidRPr="002663BE" w:rsidTr="00F03ABE">
        <w:tc>
          <w:tcPr>
            <w:tcW w:w="7251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Начало года</w:t>
            </w:r>
          </w:p>
        </w:tc>
        <w:tc>
          <w:tcPr>
            <w:tcW w:w="7252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Конец года</w:t>
            </w:r>
          </w:p>
        </w:tc>
      </w:tr>
      <w:tr w:rsidR="00F03ABE" w:rsidRPr="002663BE" w:rsidTr="00F03ABE">
        <w:tc>
          <w:tcPr>
            <w:tcW w:w="7251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0ч(0%)- уровень речевого развития высокий,</w:t>
            </w:r>
          </w:p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2ч(10%)- уровень речевого развития выше среднего,</w:t>
            </w:r>
          </w:p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12ч(60%) – уровень речевого развития средний,</w:t>
            </w:r>
          </w:p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8ч (30%)- уровень речевого развития ниже среднего</w:t>
            </w:r>
          </w:p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0ч (0%)- уровень речевого развития ниже среднего</w:t>
            </w:r>
          </w:p>
        </w:tc>
        <w:tc>
          <w:tcPr>
            <w:tcW w:w="7252" w:type="dxa"/>
          </w:tcPr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2ч(10%)- уровень речевого развития высокий,</w:t>
            </w:r>
          </w:p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6ч(32%)- уровень речевого развития выше среднего,</w:t>
            </w:r>
          </w:p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10ч(53%) – уровень речевого развития средний,</w:t>
            </w:r>
          </w:p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1ч (5%)- уровень речевого развития ниже среднего</w:t>
            </w:r>
          </w:p>
          <w:p w:rsidR="00F03ABE" w:rsidRPr="002663BE" w:rsidRDefault="00F03ABE" w:rsidP="00F03ABE">
            <w:pPr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2663BE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0ч (0%)- уровень речевого развития ниже среднего</w:t>
            </w:r>
          </w:p>
        </w:tc>
      </w:tr>
    </w:tbl>
    <w:p w:rsidR="00F03ABE" w:rsidRPr="002663BE" w:rsidRDefault="00F03ABE" w:rsidP="00F03ABE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6E093B" w:rsidRPr="002663BE" w:rsidRDefault="006E093B" w:rsidP="006650DC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Консультативное направление.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течение всего учебного года проводились индивидуальные консультации для родителей детей, имеющих речевую патологию. Были даны рекомендации по коррекции речевых дефектов и продемонстрированы формы взаимодействия учителя-логопеда и родителей.</w:t>
      </w:r>
    </w:p>
    <w:p w:rsidR="00F03ABE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6E093B" w:rsidRPr="002663BE" w:rsidRDefault="003E5D87" w:rsidP="003E5D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9.</w:t>
      </w:r>
      <w:r w:rsidR="006E093B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Изучение мнения участников образовательных отношений об образовательном учреждении</w:t>
      </w:r>
    </w:p>
    <w:p w:rsidR="006E093B" w:rsidRPr="002663BE" w:rsidRDefault="003E5D87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 целью изучения мнения родителей об образовательном учреждении было проведено анкетирование.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Анализ результатов анкетирования  родителей показал, что:</w:t>
      </w:r>
    </w:p>
    <w:p w:rsidR="006E093B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- 97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% родителей отметили деятельность коллектива как положительную;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- 85% родителей получают полноценную информацию о целях и задачах детского сада в области обучения и воспитания ребенка;</w:t>
      </w:r>
    </w:p>
    <w:p w:rsidR="006E093B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- 98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% владеют информацией о меню на каждый день;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- 78% опрошенных считают себя информированным о режиме работы детского сада (времени работы, праздниках, нерабочих днях);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- 92,5%  опрошенных владеют информацией о проведении специальной работы по адаптации детей к условиям детского сада (беседа с родителями, возможность их нахождения в группе в первые дни посещения ребенком детского сада и т.д.);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- 75% опрошенных родителей считают возможным  присутствовать в группе и участвовать в экскурсиях вместе с детьми;</w:t>
      </w:r>
    </w:p>
    <w:p w:rsidR="006E093B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- 75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% респондентов обсуждают с воспитателями вопросы дисциплины, питания, выполнения гигиенических процедур, касающиеся пребывания детей в детском саду; </w:t>
      </w:r>
    </w:p>
    <w:p w:rsidR="006E093B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- 92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% считают, что получают полноценную информацию о повседневных происшествиях в группе, успехах ребенка в обучении и т.п. (информационный стенд, устные сообщения сотрудников);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- 95% опрошенных получают информацию о травмах, изменениях в состоянии здоровья ребенка, привычках в еде и т.п.;</w:t>
      </w:r>
    </w:p>
    <w:p w:rsidR="006E093B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- 96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% положительно оценивают информацию, предоставляемую на родительских собраниях;</w:t>
      </w:r>
    </w:p>
    <w:p w:rsidR="006E093B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   86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% считают, что  воспитатели группы проявляют интерес,  насколько их работа удовлетворяет  запросы родителей (беседы, анкетирование);</w:t>
      </w:r>
    </w:p>
    <w:p w:rsidR="006E093B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- 98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% опрошенных удовлетворяет уход, оздоровление, воспитание и обучение ребенка в детском саду;</w:t>
      </w:r>
    </w:p>
    <w:p w:rsidR="006E093B" w:rsidRPr="002663BE" w:rsidRDefault="006E093B" w:rsidP="006E09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- 100% чувствуют доброжелательное отношение к себе и своему ребенку.</w:t>
      </w:r>
    </w:p>
    <w:p w:rsidR="006E093B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- 35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% родителей считают, что  заболеваемость детей в течение года уменьшилась;</w:t>
      </w:r>
    </w:p>
    <w:p w:rsidR="006E093B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- 98 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% считают, что в течение года в МАДОУ воспитателями и музыкальным руководителем проведено много мероприятий,  направленных на физическое и интеллектуальное развитие воспитанников,  как через организованную и самостоятельную деятельность по физическому развитию, так и через другие виды деятельности;</w:t>
      </w:r>
    </w:p>
    <w:p w:rsidR="006E093B" w:rsidRPr="002663BE" w:rsidRDefault="00F03ABE" w:rsidP="006E093B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- 65</w:t>
      </w:r>
      <w:r w:rsidR="006E093B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%  считают необходимым запускать дополнительные программы, в т.ч. платные.</w:t>
      </w:r>
    </w:p>
    <w:p w:rsidR="0033051A" w:rsidRPr="002663BE" w:rsidRDefault="0033051A" w:rsidP="009D1F8E">
      <w:pPr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675BC4" w:rsidRPr="002663BE" w:rsidRDefault="003E5D87" w:rsidP="003E5D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10. </w:t>
      </w:r>
      <w:r w:rsidR="00675BC4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Работа с родителями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 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 МАДОУ «Детский сад «Успех» с. Кабанск уделяется серьезное внимание работе с родителями. Строится эта работа на принципах партнерства, сотрудничества, взаимодействия.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Для того чтобы создать в ДОУ эффективную систему работы с родителями,  определена структура работы с родителями: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675BC4" w:rsidRPr="002663BE" w:rsidRDefault="00675BC4" w:rsidP="006650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педагогическое просвещение и информирование родителей через родительские собрания, индивидуальные беседы и консультации, наглядную агитацию;</w:t>
      </w:r>
    </w:p>
    <w:p w:rsidR="00675BC4" w:rsidRPr="002663BE" w:rsidRDefault="00675BC4" w:rsidP="006650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информационно-методическая помощь родителями оказывается всеми специалистами детского сада. Для них подготовлены стенды, на которых размещается информация по вопросам вос</w:t>
      </w:r>
      <w:r w:rsidR="0033051A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питания и обучения детей. С 2018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г.  большей включенности и информирования родителей ходом воспитательно-образовательного процесса способствовала активная работа официального сайта ДОУ в информационно-телекоммуникационной сети «Интернет».</w:t>
      </w:r>
      <w:r w:rsidRPr="002663BE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На сайте ДОУ в информационно-телекоммуникационной сети «Интернет» (далее - сайт) родители могут познакомиться с планами работы, узнать о проводимых мероприятиях, получить консультацию, найти ссылку ни другие полезные сайты и полезную литературу.</w:t>
      </w:r>
    </w:p>
    <w:p w:rsidR="00675BC4" w:rsidRPr="002663BE" w:rsidRDefault="00675BC4" w:rsidP="006650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вовлечение родителей  в воспитательно-образовательный процесс (через проведение совместных праздников, приглашение на НОД и режимные моменты, участие родителей в физкультурно-оздоровительных мероприятиях вместе с детьми, демонстрацию личностных достижений детей)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Консультирование родителей осуществляется по запросам родителей (законных представителей). Консультирование ведут администрация и педагоги ДОУ:    заведующий ДОУ; учитель-логопед; педагог-психолог; музыкальный руководитель; воспитатели; медицинская сестра.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    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течение учебного года педагоги детского сада проводили большую работу по повышению правовой и психолого-педагогической культуры родителей: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 -  информировали о Нормативных основах прав детей;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 -  вовлекали членов семей в процесс воспитания и развития детей на праздниках, выстав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softHyphen/>
        <w:t>ках детского рисунка и других мероприятий детского сада;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 -  совместно с родителями разрабатывали общегрупповые традиции, организовывали праздни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softHyphen/>
        <w:t>ки, спортивные соревнования.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В теч</w:t>
      </w:r>
      <w:r w:rsidR="009D1F8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ение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2019</w:t>
      </w:r>
      <w:r w:rsidR="000E5C0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- 2020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гг. для решения поставленных задач использовались различные формы работы: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групповые </w:t>
      </w:r>
      <w:r w:rsidR="009D1F8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родительские собрания – всего 12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собраний, общесадовских - 2;</w:t>
      </w:r>
    </w:p>
    <w:p w:rsidR="000E5C0E" w:rsidRPr="002663BE" w:rsidRDefault="000E5C0E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В течение 2020 г. – 2021 г. в связи с угрозой эпидемии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  <w:lang w:val="en-US"/>
        </w:rPr>
        <w:t>COVID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-19 работа с родителями активизировалась в он-лайн </w:t>
      </w:r>
      <w:r w:rsidR="001031A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режиме. Педагогами, медицинско</w:t>
      </w:r>
      <w:r w:rsidR="0020283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й сестрой, психологом направлялись консультации консультации </w:t>
      </w:r>
      <w:r w:rsidR="001031A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вайбере.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</w:t>
      </w:r>
      <w:r w:rsidR="009D1F8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индивидуальные консультации – 49 консультаций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;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проведение ряда совместных мероприятий для детей и родителей – 12 мероприятий;</w:t>
      </w:r>
    </w:p>
    <w:p w:rsidR="00675BC4" w:rsidRPr="002663BE" w:rsidRDefault="000E5C0E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анкетирование – 10</w:t>
      </w:r>
      <w:r w:rsidR="00675BC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;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наглядная информация – во всех приемных предоставлялась новая 1 раз в 3 месяца;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</w:t>
      </w:r>
      <w:r w:rsidR="000E5C0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мастер - классы</w:t>
      </w:r>
      <w:r w:rsidR="009D1F8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для родителей – 2</w:t>
      </w:r>
      <w:r w:rsidR="000E5C0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;</w:t>
      </w:r>
    </w:p>
    <w:p w:rsidR="00675BC4" w:rsidRPr="002663BE" w:rsidRDefault="000E5C0E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выставки совместных работ – 12</w:t>
      </w:r>
      <w:r w:rsidR="00675BC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выставок;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посещение открытых мероприятий и участие в них;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- заключение договоров с родителями вновь поступивших детей.</w:t>
      </w:r>
    </w:p>
    <w:p w:rsidR="00202833" w:rsidRPr="002663BE" w:rsidRDefault="00202833" w:rsidP="001031A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675BC4" w:rsidRPr="002663BE" w:rsidRDefault="00202833" w:rsidP="001031A3">
      <w:pPr>
        <w:spacing w:after="0" w:line="240" w:lineRule="auto"/>
        <w:jc w:val="center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11</w:t>
      </w:r>
      <w:r w:rsidR="00675BC4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. Оценка качества информационного обеспечения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</w:t>
      </w:r>
      <w:r w:rsidR="00202833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     </w:t>
      </w:r>
      <w:r w:rsidRPr="002663BE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 </w:t>
      </w:r>
      <w:r w:rsidR="009D1F8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течение 2019</w:t>
      </w:r>
      <w:r w:rsidR="001031A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- 2020</w:t>
      </w:r>
      <w:r w:rsidR="009D1F8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года дополнен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комплект методических пособий по всем образовательным областям и возрастам с обязательным указанием «соответствует ФГОС». На настоящий момент учебно</w:t>
      </w:r>
      <w:r w:rsidR="001031A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– методической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лит</w:t>
      </w:r>
      <w:r w:rsidR="001031A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ературой педагоги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МАДОУ «Детский сад «Успех» с. Кабанск обеспечены на 100%.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МАДОУ обеспечено  современной информационной базой – имеется  выход в Интернет, электронная почта, электронный каталог.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 В  наличие имеется сайт дошкольного образовательного учреждения, который соответствует  установленным</w:t>
      </w:r>
      <w:r w:rsidR="009D1F8E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требованиям. В течение 2019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года  окончательно переведены на платформу «АПРИКОД».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Также имеются информационные стенды, брошюратор. Систематически к освещению деятельности МАДОУ «Детский сад «Успех» с. Кабанск привлекается РТК «Кабанско</w:t>
      </w:r>
      <w:r w:rsidR="001031A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е телевидение». Всего запущено пять репортажей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 участием педагогов и детей.</w:t>
      </w:r>
    </w:p>
    <w:p w:rsidR="00675BC4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03D3F" w:rsidRPr="002663BE" w:rsidRDefault="00A03D3F" w:rsidP="002028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A03D3F" w:rsidP="002028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675BC4" w:rsidRPr="002663BE" w:rsidRDefault="00202833" w:rsidP="00A03D3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12. </w:t>
      </w:r>
      <w:r w:rsidR="00A03D3F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Анализ </w:t>
      </w:r>
      <w:r w:rsidR="00675BC4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состава пед</w:t>
      </w:r>
      <w:r w:rsidR="00DB0299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агогического коллектива ДОУ</w:t>
      </w:r>
      <w:r w:rsidR="00A03D3F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</w:t>
      </w:r>
      <w:r w:rsidR="00DB0299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за </w:t>
      </w:r>
      <w:r w:rsidR="00F53F6F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2019 - 2021</w:t>
      </w:r>
      <w:r w:rsidR="00675BC4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 год</w:t>
      </w:r>
    </w:p>
    <w:p w:rsidR="00F53F6F" w:rsidRPr="002663BE" w:rsidRDefault="00675BC4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</w:t>
      </w:r>
      <w:r w:rsidR="00F53F6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состав п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едагоги</w:t>
      </w:r>
      <w:r w:rsidR="00F53F6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ческого состава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МАДОУ «Детский сад «Успех»</w:t>
      </w:r>
      <w:r w:rsidR="00F53F6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входит 12 человек, в том числе 7 педагогов имеют специальное высшее дошкольное образование, 5 – среднее специальное образование. Первую квалификационную категорию имеют 10 педагогов, 1 – приступила к работе только в январе 2021 года. В соответствии с установленными нормами Профстандарта   течение 2019 года прошла курсы профессиональной переподготовки воспитатель Лазарева И.В. В течение 2020 г. прошла курсы п</w:t>
      </w:r>
      <w:r w:rsidR="00C97A6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р</w:t>
      </w:r>
      <w:r w:rsidR="00F53F6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офессиональной переподготовки</w:t>
      </w:r>
      <w:r w:rsidR="00C97A6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на педагога – психолога </w:t>
      </w:r>
      <w:r w:rsidR="00F53F6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C97A6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учитель – логопед Караваева И.И., что позволило ей с сентября 2020 года приступить к работе педагога – психолога по внутреннему совмещению на 0,5 ставки.</w:t>
      </w:r>
    </w:p>
    <w:p w:rsidR="00675BC4" w:rsidRPr="002663BE" w:rsidRDefault="00F53F6F" w:rsidP="00675BC4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В соответствии с планами повышения квалификации, а также разработанными в течение 2021 года индивидуальными программами профессионального развития педагоги учреждения  </w:t>
      </w:r>
      <w:r w:rsidR="00675BC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активно повышают свой профессиональный уровень.</w:t>
      </w:r>
    </w:p>
    <w:p w:rsidR="00846ED9" w:rsidRPr="002663BE" w:rsidRDefault="00DB0299" w:rsidP="00C97A6F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 В течение </w:t>
      </w:r>
      <w:r w:rsidR="00675BC4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2019 гг. прошли курсы повышения квалификации по плану по 36  часов </w:t>
      </w:r>
      <w:r w:rsidR="00C97A6F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-  6 педагогов. В начале 2020 года  11 педагогов получили удостоверения по работе с детьми ОВЗ. </w:t>
      </w:r>
      <w:r w:rsidR="00765EF8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Также 6 педагогов в 2020 году прошли курсы в БРИОП - 192 часа. В течение 2021 года 3 педагога прошли курсы в БРИОП на 216 часов.</w:t>
      </w:r>
    </w:p>
    <w:p w:rsidR="00CC5DE0" w:rsidRPr="002663BE" w:rsidRDefault="00765EF8" w:rsidP="00765EF8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К 01.09.2021 г. в учреждении появятся три вакансии: 1 воспитатель на 1 ст., 1 - временно на период декретного отпуска воспитателя в корпусе № 2 на 0,75 ставки, 1 ставка музыкального руководителя. Появление вакансий связано с переменой места жительства музыкального руководителя и воспитателя. В целях решения данной проблемы 14.04.2021 г. МАДОУ «Детский сад «Успех» с. Кабанск принял участие Дне открытых дверей БРПК. Также молодые педагоги принимают участие в семинарах, слётах и конференциях молодых специалистов.</w:t>
      </w:r>
    </w:p>
    <w:p w:rsidR="00DB0299" w:rsidRPr="002663BE" w:rsidRDefault="00DB0299" w:rsidP="00160E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675BC4" w:rsidRPr="002663BE" w:rsidRDefault="00202833" w:rsidP="00160E4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13. </w:t>
      </w:r>
      <w:r w:rsidR="00675BC4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 xml:space="preserve"> Участие педагогов в конкурсах и олимпиадах</w:t>
      </w:r>
    </w:p>
    <w:p w:rsidR="00675BC4" w:rsidRPr="002663BE" w:rsidRDefault="00675BC4" w:rsidP="006650DC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Педагоги МАДОУ «Детский сад «Успех» активно принимают участие в различных российских  интернет – конкурсах и олимпиадах, где систематически занимают призовые места.</w:t>
      </w:r>
    </w:p>
    <w:p w:rsidR="004E5AC1" w:rsidRPr="002663BE" w:rsidRDefault="004E5AC1" w:rsidP="006650DC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течение 2019 года педагоги приняли участие Республиканском Слёте молодых специалистов, а также в конкурсе «Азбука безопасности».</w:t>
      </w:r>
    </w:p>
    <w:p w:rsidR="00967418" w:rsidRPr="002663BE" w:rsidRDefault="00D67D52" w:rsidP="006650DC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марте 2019 года учитель – логопед Караваева И.И. приняла участие в престижном районном конкурсе «Воспитатель года - 2019». В апреле 2021 г. в данном конкурсе приняла уч</w:t>
      </w:r>
      <w:r w:rsidR="0020283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астие воспитатель Богидаева Т.П.</w:t>
      </w:r>
    </w:p>
    <w:p w:rsidR="003249A4" w:rsidRPr="002663BE" w:rsidRDefault="003249A4" w:rsidP="00FC28D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03D3F" w:rsidRPr="002663BE" w:rsidRDefault="00A03D3F" w:rsidP="00DD69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A03D3F" w:rsidP="00DD69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03D3F" w:rsidRPr="002663BE" w:rsidRDefault="00A03D3F" w:rsidP="00DD69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A34C5F" w:rsidRPr="002663BE" w:rsidRDefault="00202833" w:rsidP="00DD69A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14. Заключительные положения</w:t>
      </w:r>
    </w:p>
    <w:p w:rsidR="007B72A5" w:rsidRPr="002663BE" w:rsidRDefault="00202833" w:rsidP="007B72A5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  <w:u w:val="single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   В соответствии с проведенным  анализом</w:t>
      </w:r>
      <w:r w:rsidR="007B72A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работы коллектива МАДОУ «Д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етский сад «Успех</w:t>
      </w:r>
      <w:r w:rsidR="007B72A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»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с. Кабанск по реализации ФГОС ДО за</w:t>
      </w:r>
      <w:r w:rsidR="00DD69A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период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2017-2021</w:t>
      </w:r>
      <w:r w:rsidR="007B72A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уч. гг. можно сделать следующие выводы: </w:t>
      </w:r>
    </w:p>
    <w:p w:rsidR="00DD69AD" w:rsidRPr="002663BE" w:rsidRDefault="007B72A5" w:rsidP="006650DC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Работа к</w:t>
      </w:r>
      <w:r w:rsidR="00202833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оллектива МАДОУ по реализации Плана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работы по реализации Федерального государственно образовательного стандарта дошкольного образования, выполнена на удовлетворительном уровне. Образовательный процесс и развивающая среда в МАДОУ соответствуют </w:t>
      </w:r>
      <w:r w:rsidR="00DD69AD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реализуемым программам и ФГОС</w:t>
      </w:r>
      <w:r w:rsidR="00DD69AD" w:rsidRPr="002663BE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.</w:t>
      </w:r>
    </w:p>
    <w:p w:rsidR="00DD69AD" w:rsidRPr="002663BE" w:rsidRDefault="00DD69AD" w:rsidP="006650DC">
      <w:pPr>
        <w:pStyle w:val="a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В МАДОУ «Детский сад «Успех» с. Кабанск</w:t>
      </w:r>
      <w:r w:rsidR="007B72A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созданы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необходимые </w:t>
      </w:r>
      <w:r w:rsidR="007B72A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условия для повышения профессионального роста педагогов, внедряются и широко используются инновационные педагогические </w:t>
      </w:r>
      <w:r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>технологии.</w:t>
      </w:r>
      <w:r w:rsidR="007B72A5" w:rsidRPr="002663B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</w:p>
    <w:p w:rsidR="007B72A5" w:rsidRPr="002663BE" w:rsidRDefault="007B72A5" w:rsidP="007B72A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</w:p>
    <w:p w:rsidR="00DD69AD" w:rsidRPr="002663BE" w:rsidRDefault="00E56DE8" w:rsidP="00DD69A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color w:val="002060"/>
          <w:sz w:val="28"/>
          <w:szCs w:val="28"/>
        </w:rPr>
        <w:t xml:space="preserve">Основной целью </w:t>
      </w:r>
      <w:r w:rsidR="00DD69AD" w:rsidRPr="002663BE">
        <w:rPr>
          <w:rFonts w:ascii="Times New Roman" w:hAnsi="Times New Roman" w:cs="Times New Roman"/>
          <w:color w:val="002060"/>
          <w:sz w:val="28"/>
          <w:szCs w:val="28"/>
        </w:rPr>
        <w:t xml:space="preserve"> деятельности в 2021 – 2022 уч.г. педагогический коллектив видит в создании единого образовательного пространства для разностороннего развития личности ребенка:</w:t>
      </w:r>
    </w:p>
    <w:p w:rsidR="00DD69AD" w:rsidRPr="002663BE" w:rsidRDefault="00DD69AD" w:rsidP="006650D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color w:val="002060"/>
          <w:sz w:val="28"/>
          <w:szCs w:val="28"/>
        </w:rPr>
        <w:t>Поддержать сложившиеся традиции, которые делают жизнь детей более инте</w:t>
      </w:r>
      <w:r w:rsidRPr="002663BE">
        <w:rPr>
          <w:rFonts w:ascii="Times New Roman" w:hAnsi="Times New Roman" w:cs="Times New Roman"/>
          <w:color w:val="002060"/>
          <w:sz w:val="28"/>
          <w:szCs w:val="28"/>
        </w:rPr>
        <w:softHyphen/>
        <w:t>ресной, эмоциональной, способствуют созданию атмосферы взаимного доверия.</w:t>
      </w:r>
    </w:p>
    <w:p w:rsidR="00DD69AD" w:rsidRPr="002663BE" w:rsidRDefault="00DD69AD" w:rsidP="006650D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color w:val="002060"/>
          <w:sz w:val="28"/>
          <w:szCs w:val="28"/>
        </w:rPr>
        <w:t xml:space="preserve">Корректировать пространство развивающей среды соответственно стандартам дошкольного воспитания. </w:t>
      </w:r>
    </w:p>
    <w:p w:rsidR="00E56DE8" w:rsidRPr="002663BE" w:rsidRDefault="00DD69AD" w:rsidP="006650D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color w:val="002060"/>
          <w:sz w:val="28"/>
          <w:szCs w:val="28"/>
        </w:rPr>
        <w:t>Изучать передовой педагогический опыт, учиться транслировать опыт учреждения. </w:t>
      </w:r>
    </w:p>
    <w:p w:rsidR="00DD69AD" w:rsidRPr="002663BE" w:rsidRDefault="00E56DE8" w:rsidP="006650D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color w:val="002060"/>
          <w:sz w:val="28"/>
          <w:szCs w:val="28"/>
        </w:rPr>
        <w:t xml:space="preserve">Продолжать внедрение технологий </w:t>
      </w:r>
      <w:r w:rsidR="00DD69AD" w:rsidRPr="002663B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2663BE">
        <w:rPr>
          <w:rFonts w:ascii="Times New Roman" w:hAnsi="Times New Roman" w:cs="Times New Roman"/>
          <w:color w:val="002060"/>
          <w:sz w:val="28"/>
          <w:szCs w:val="28"/>
        </w:rPr>
        <w:t>развития детской инициативы.</w:t>
      </w:r>
      <w:r w:rsidR="00DD69AD" w:rsidRPr="002663BE">
        <w:rPr>
          <w:rFonts w:ascii="Times New Roman" w:hAnsi="Times New Roman" w:cs="Times New Roman"/>
          <w:color w:val="002060"/>
          <w:sz w:val="28"/>
          <w:szCs w:val="28"/>
        </w:rPr>
        <w:t>       </w:t>
      </w:r>
    </w:p>
    <w:p w:rsidR="00A34C5F" w:rsidRPr="002663BE" w:rsidRDefault="00A34C5F" w:rsidP="001B53D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34C5F" w:rsidRPr="002663BE" w:rsidRDefault="00A34C5F" w:rsidP="001B53D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34C5F" w:rsidRPr="002663BE" w:rsidRDefault="00A34C5F" w:rsidP="00A34C5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34C5F" w:rsidRPr="002663BE" w:rsidRDefault="00A34C5F" w:rsidP="00A34C5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663BE">
        <w:rPr>
          <w:rFonts w:ascii="Times New Roman" w:hAnsi="Times New Roman" w:cs="Times New Roman"/>
          <w:color w:val="002060"/>
          <w:sz w:val="28"/>
          <w:szCs w:val="28"/>
        </w:rPr>
        <w:t>Заведующий                                                                                        Т.В. Фролова</w:t>
      </w:r>
    </w:p>
    <w:p w:rsidR="00A34C5F" w:rsidRPr="002663BE" w:rsidRDefault="00A34C5F" w:rsidP="00A34C5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34C5F" w:rsidRPr="002663BE" w:rsidRDefault="00A34C5F" w:rsidP="00A34C5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34C5F" w:rsidRPr="002663BE" w:rsidRDefault="00A34C5F" w:rsidP="00A34C5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34C5F" w:rsidRPr="002663BE" w:rsidRDefault="00A34C5F" w:rsidP="00A34C5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A34C5F" w:rsidRPr="002663BE" w:rsidRDefault="00A34C5F" w:rsidP="001B53D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A34C5F" w:rsidRPr="002663BE" w:rsidSect="005059A1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72" w:rsidRDefault="00BE7072" w:rsidP="005059A1">
      <w:pPr>
        <w:spacing w:after="0" w:line="240" w:lineRule="auto"/>
      </w:pPr>
      <w:r>
        <w:separator/>
      </w:r>
    </w:p>
  </w:endnote>
  <w:endnote w:type="continuationSeparator" w:id="0">
    <w:p w:rsidR="00BE7072" w:rsidRDefault="00BE7072" w:rsidP="0050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768563"/>
      <w:docPartObj>
        <w:docPartGallery w:val="Page Numbers (Bottom of Page)"/>
        <w:docPartUnique/>
      </w:docPartObj>
    </w:sdtPr>
    <w:sdtContent>
      <w:p w:rsidR="001701B5" w:rsidRDefault="001701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72">
          <w:rPr>
            <w:noProof/>
          </w:rPr>
          <w:t>1</w:t>
        </w:r>
        <w:r>
          <w:fldChar w:fldCharType="end"/>
        </w:r>
      </w:p>
    </w:sdtContent>
  </w:sdt>
  <w:p w:rsidR="001701B5" w:rsidRDefault="001701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72" w:rsidRDefault="00BE7072" w:rsidP="005059A1">
      <w:pPr>
        <w:spacing w:after="0" w:line="240" w:lineRule="auto"/>
      </w:pPr>
      <w:r>
        <w:separator/>
      </w:r>
    </w:p>
  </w:footnote>
  <w:footnote w:type="continuationSeparator" w:id="0">
    <w:p w:rsidR="00BE7072" w:rsidRDefault="00BE7072" w:rsidP="00505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5D1A"/>
    <w:multiLevelType w:val="hybridMultilevel"/>
    <w:tmpl w:val="0E2C2C92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8C9278D"/>
    <w:multiLevelType w:val="hybridMultilevel"/>
    <w:tmpl w:val="6AB0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2465C"/>
    <w:multiLevelType w:val="hybridMultilevel"/>
    <w:tmpl w:val="F0B02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219E2"/>
    <w:multiLevelType w:val="multilevel"/>
    <w:tmpl w:val="629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545F9A"/>
    <w:multiLevelType w:val="hybridMultilevel"/>
    <w:tmpl w:val="A4B8B16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98B1CA2"/>
    <w:multiLevelType w:val="hybridMultilevel"/>
    <w:tmpl w:val="68E8E50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41873B9"/>
    <w:multiLevelType w:val="hybridMultilevel"/>
    <w:tmpl w:val="86F60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83324"/>
    <w:multiLevelType w:val="hybridMultilevel"/>
    <w:tmpl w:val="3B8E3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D38E5"/>
    <w:multiLevelType w:val="hybridMultilevel"/>
    <w:tmpl w:val="E65AC7AA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61B11935"/>
    <w:multiLevelType w:val="hybridMultilevel"/>
    <w:tmpl w:val="5254D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476D4"/>
    <w:multiLevelType w:val="hybridMultilevel"/>
    <w:tmpl w:val="B23C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26C42"/>
    <w:multiLevelType w:val="hybridMultilevel"/>
    <w:tmpl w:val="BF4E8F2E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76A97920"/>
    <w:multiLevelType w:val="hybridMultilevel"/>
    <w:tmpl w:val="1382C6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"/>
  </w:num>
  <w:num w:numId="12">
    <w:abstractNumId w:val="9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9E"/>
    <w:rsid w:val="00015092"/>
    <w:rsid w:val="00031926"/>
    <w:rsid w:val="000335EF"/>
    <w:rsid w:val="00041230"/>
    <w:rsid w:val="00042279"/>
    <w:rsid w:val="00053671"/>
    <w:rsid w:val="00064275"/>
    <w:rsid w:val="0006443B"/>
    <w:rsid w:val="00064DE4"/>
    <w:rsid w:val="000702A2"/>
    <w:rsid w:val="00090AD8"/>
    <w:rsid w:val="000A4423"/>
    <w:rsid w:val="000A4B6F"/>
    <w:rsid w:val="000A7D3F"/>
    <w:rsid w:val="000C6C3D"/>
    <w:rsid w:val="000E1311"/>
    <w:rsid w:val="000E5C0E"/>
    <w:rsid w:val="00100619"/>
    <w:rsid w:val="001031A3"/>
    <w:rsid w:val="00104951"/>
    <w:rsid w:val="00124F49"/>
    <w:rsid w:val="00132DBF"/>
    <w:rsid w:val="00135E12"/>
    <w:rsid w:val="00155DB9"/>
    <w:rsid w:val="00160E4C"/>
    <w:rsid w:val="001701B5"/>
    <w:rsid w:val="001704F9"/>
    <w:rsid w:val="0017268F"/>
    <w:rsid w:val="00172930"/>
    <w:rsid w:val="001747E6"/>
    <w:rsid w:val="00181E12"/>
    <w:rsid w:val="00185AA2"/>
    <w:rsid w:val="0019472B"/>
    <w:rsid w:val="001B2929"/>
    <w:rsid w:val="001B492D"/>
    <w:rsid w:val="001B53D2"/>
    <w:rsid w:val="001B70B5"/>
    <w:rsid w:val="001C4DF0"/>
    <w:rsid w:val="001D2704"/>
    <w:rsid w:val="001E31CF"/>
    <w:rsid w:val="00202833"/>
    <w:rsid w:val="002068C6"/>
    <w:rsid w:val="002078D1"/>
    <w:rsid w:val="00224F8E"/>
    <w:rsid w:val="002257E2"/>
    <w:rsid w:val="00241A07"/>
    <w:rsid w:val="00251A65"/>
    <w:rsid w:val="002663BE"/>
    <w:rsid w:val="00290727"/>
    <w:rsid w:val="00295A95"/>
    <w:rsid w:val="002B0719"/>
    <w:rsid w:val="002D372F"/>
    <w:rsid w:val="002D74DF"/>
    <w:rsid w:val="002E34A1"/>
    <w:rsid w:val="002F0511"/>
    <w:rsid w:val="002F3A85"/>
    <w:rsid w:val="003063B1"/>
    <w:rsid w:val="00313A4A"/>
    <w:rsid w:val="003249A4"/>
    <w:rsid w:val="0033051A"/>
    <w:rsid w:val="003336BF"/>
    <w:rsid w:val="0034593F"/>
    <w:rsid w:val="003615D6"/>
    <w:rsid w:val="00376B5F"/>
    <w:rsid w:val="0038692C"/>
    <w:rsid w:val="00387575"/>
    <w:rsid w:val="003D18B2"/>
    <w:rsid w:val="003E5D87"/>
    <w:rsid w:val="003F2539"/>
    <w:rsid w:val="003F6A50"/>
    <w:rsid w:val="004019A2"/>
    <w:rsid w:val="00423432"/>
    <w:rsid w:val="00442366"/>
    <w:rsid w:val="0044486E"/>
    <w:rsid w:val="0046611E"/>
    <w:rsid w:val="0047513C"/>
    <w:rsid w:val="004779DF"/>
    <w:rsid w:val="00477ED6"/>
    <w:rsid w:val="00480B5B"/>
    <w:rsid w:val="004828CA"/>
    <w:rsid w:val="004B24DD"/>
    <w:rsid w:val="004C480A"/>
    <w:rsid w:val="004D1AD9"/>
    <w:rsid w:val="004E04E0"/>
    <w:rsid w:val="004E5AC1"/>
    <w:rsid w:val="004F5886"/>
    <w:rsid w:val="004F6B64"/>
    <w:rsid w:val="005059A1"/>
    <w:rsid w:val="00517851"/>
    <w:rsid w:val="00522D0C"/>
    <w:rsid w:val="005327F0"/>
    <w:rsid w:val="005504B0"/>
    <w:rsid w:val="00556C34"/>
    <w:rsid w:val="0058528C"/>
    <w:rsid w:val="005A57C7"/>
    <w:rsid w:val="005D1034"/>
    <w:rsid w:val="005E16E8"/>
    <w:rsid w:val="005E2E31"/>
    <w:rsid w:val="005F2ECA"/>
    <w:rsid w:val="005F3A1B"/>
    <w:rsid w:val="0061631E"/>
    <w:rsid w:val="00632741"/>
    <w:rsid w:val="00632EED"/>
    <w:rsid w:val="00650B9F"/>
    <w:rsid w:val="0065157F"/>
    <w:rsid w:val="00663E74"/>
    <w:rsid w:val="006650DC"/>
    <w:rsid w:val="00671E7F"/>
    <w:rsid w:val="00675BC4"/>
    <w:rsid w:val="006E093B"/>
    <w:rsid w:val="006E0E9D"/>
    <w:rsid w:val="00737AAB"/>
    <w:rsid w:val="00744BC4"/>
    <w:rsid w:val="007543F8"/>
    <w:rsid w:val="00755A39"/>
    <w:rsid w:val="00761F5A"/>
    <w:rsid w:val="00765EF8"/>
    <w:rsid w:val="007745E9"/>
    <w:rsid w:val="00785275"/>
    <w:rsid w:val="00792014"/>
    <w:rsid w:val="007B72A5"/>
    <w:rsid w:val="007D7826"/>
    <w:rsid w:val="007E3360"/>
    <w:rsid w:val="0080576E"/>
    <w:rsid w:val="00806BD9"/>
    <w:rsid w:val="008177FA"/>
    <w:rsid w:val="00821329"/>
    <w:rsid w:val="00827455"/>
    <w:rsid w:val="00832F38"/>
    <w:rsid w:val="008419C8"/>
    <w:rsid w:val="00846ED9"/>
    <w:rsid w:val="00866DFA"/>
    <w:rsid w:val="0087157E"/>
    <w:rsid w:val="00887959"/>
    <w:rsid w:val="008970E1"/>
    <w:rsid w:val="008B0A04"/>
    <w:rsid w:val="008B256C"/>
    <w:rsid w:val="008C3295"/>
    <w:rsid w:val="008E2932"/>
    <w:rsid w:val="0090117D"/>
    <w:rsid w:val="00905D35"/>
    <w:rsid w:val="00914183"/>
    <w:rsid w:val="009207C8"/>
    <w:rsid w:val="00920864"/>
    <w:rsid w:val="00954EFD"/>
    <w:rsid w:val="00967418"/>
    <w:rsid w:val="009709D4"/>
    <w:rsid w:val="00973152"/>
    <w:rsid w:val="009964FA"/>
    <w:rsid w:val="009B65C8"/>
    <w:rsid w:val="009C2A9E"/>
    <w:rsid w:val="009C35E2"/>
    <w:rsid w:val="009D076C"/>
    <w:rsid w:val="009D1573"/>
    <w:rsid w:val="009D1F8E"/>
    <w:rsid w:val="009E4F86"/>
    <w:rsid w:val="00A03D3F"/>
    <w:rsid w:val="00A143CA"/>
    <w:rsid w:val="00A16994"/>
    <w:rsid w:val="00A34C5F"/>
    <w:rsid w:val="00A61EF5"/>
    <w:rsid w:val="00A65767"/>
    <w:rsid w:val="00A70E7D"/>
    <w:rsid w:val="00A73D9A"/>
    <w:rsid w:val="00A913E0"/>
    <w:rsid w:val="00A95892"/>
    <w:rsid w:val="00AA505B"/>
    <w:rsid w:val="00AB28DA"/>
    <w:rsid w:val="00AB4D2E"/>
    <w:rsid w:val="00AC0C81"/>
    <w:rsid w:val="00AC2B34"/>
    <w:rsid w:val="00AD5CA0"/>
    <w:rsid w:val="00AD7F79"/>
    <w:rsid w:val="00AF0C6C"/>
    <w:rsid w:val="00B11F4A"/>
    <w:rsid w:val="00B140FA"/>
    <w:rsid w:val="00B17D39"/>
    <w:rsid w:val="00B30E39"/>
    <w:rsid w:val="00B905AA"/>
    <w:rsid w:val="00B93775"/>
    <w:rsid w:val="00B96737"/>
    <w:rsid w:val="00BA0403"/>
    <w:rsid w:val="00BA6177"/>
    <w:rsid w:val="00BA63F6"/>
    <w:rsid w:val="00BD68D1"/>
    <w:rsid w:val="00BE7072"/>
    <w:rsid w:val="00BF5E5B"/>
    <w:rsid w:val="00C22ACB"/>
    <w:rsid w:val="00C24A16"/>
    <w:rsid w:val="00C43C67"/>
    <w:rsid w:val="00C4679E"/>
    <w:rsid w:val="00C7750F"/>
    <w:rsid w:val="00C9241D"/>
    <w:rsid w:val="00C930C3"/>
    <w:rsid w:val="00C95858"/>
    <w:rsid w:val="00C97A6F"/>
    <w:rsid w:val="00CB0590"/>
    <w:rsid w:val="00CC5DE0"/>
    <w:rsid w:val="00CC6724"/>
    <w:rsid w:val="00CD628D"/>
    <w:rsid w:val="00CD7E43"/>
    <w:rsid w:val="00D01CAA"/>
    <w:rsid w:val="00D11EA0"/>
    <w:rsid w:val="00D17833"/>
    <w:rsid w:val="00D33994"/>
    <w:rsid w:val="00D4542F"/>
    <w:rsid w:val="00D67D52"/>
    <w:rsid w:val="00D76E80"/>
    <w:rsid w:val="00D96E92"/>
    <w:rsid w:val="00DB0299"/>
    <w:rsid w:val="00DB0717"/>
    <w:rsid w:val="00DB3463"/>
    <w:rsid w:val="00DC2BD2"/>
    <w:rsid w:val="00DC69A1"/>
    <w:rsid w:val="00DD2142"/>
    <w:rsid w:val="00DD69AD"/>
    <w:rsid w:val="00DE3B3A"/>
    <w:rsid w:val="00E125FB"/>
    <w:rsid w:val="00E22CEF"/>
    <w:rsid w:val="00E22F08"/>
    <w:rsid w:val="00E4107A"/>
    <w:rsid w:val="00E52F1B"/>
    <w:rsid w:val="00E56DE8"/>
    <w:rsid w:val="00E639D0"/>
    <w:rsid w:val="00E64E18"/>
    <w:rsid w:val="00E6667F"/>
    <w:rsid w:val="00E709CD"/>
    <w:rsid w:val="00E84C44"/>
    <w:rsid w:val="00E878E2"/>
    <w:rsid w:val="00EA13EE"/>
    <w:rsid w:val="00EA2CC1"/>
    <w:rsid w:val="00EC692E"/>
    <w:rsid w:val="00ED2588"/>
    <w:rsid w:val="00ED6884"/>
    <w:rsid w:val="00EE1044"/>
    <w:rsid w:val="00EF3C79"/>
    <w:rsid w:val="00EF46D9"/>
    <w:rsid w:val="00EF6CA1"/>
    <w:rsid w:val="00F03ABE"/>
    <w:rsid w:val="00F06328"/>
    <w:rsid w:val="00F073B4"/>
    <w:rsid w:val="00F16227"/>
    <w:rsid w:val="00F20F2D"/>
    <w:rsid w:val="00F254A0"/>
    <w:rsid w:val="00F274BA"/>
    <w:rsid w:val="00F27FE1"/>
    <w:rsid w:val="00F31E3B"/>
    <w:rsid w:val="00F31FEB"/>
    <w:rsid w:val="00F53F6F"/>
    <w:rsid w:val="00F636DD"/>
    <w:rsid w:val="00F65CFE"/>
    <w:rsid w:val="00F76FD9"/>
    <w:rsid w:val="00F77CD3"/>
    <w:rsid w:val="00F8067C"/>
    <w:rsid w:val="00F8197E"/>
    <w:rsid w:val="00F9053C"/>
    <w:rsid w:val="00FB1E23"/>
    <w:rsid w:val="00FB608F"/>
    <w:rsid w:val="00FC27AE"/>
    <w:rsid w:val="00FC28DC"/>
    <w:rsid w:val="00FC73A4"/>
    <w:rsid w:val="00FE2F4A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A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59A1"/>
  </w:style>
  <w:style w:type="paragraph" w:styleId="a8">
    <w:name w:val="footer"/>
    <w:basedOn w:val="a"/>
    <w:link w:val="a9"/>
    <w:uiPriority w:val="99"/>
    <w:unhideWhenUsed/>
    <w:rsid w:val="0050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59A1"/>
  </w:style>
  <w:style w:type="paragraph" w:styleId="aa">
    <w:name w:val="List Paragraph"/>
    <w:basedOn w:val="a"/>
    <w:uiPriority w:val="34"/>
    <w:qFormat/>
    <w:rsid w:val="0092086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172930"/>
  </w:style>
  <w:style w:type="table" w:styleId="ac">
    <w:name w:val="Table Grid"/>
    <w:basedOn w:val="a1"/>
    <w:uiPriority w:val="59"/>
    <w:rsid w:val="00F0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A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2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A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59A1"/>
  </w:style>
  <w:style w:type="paragraph" w:styleId="a8">
    <w:name w:val="footer"/>
    <w:basedOn w:val="a"/>
    <w:link w:val="a9"/>
    <w:uiPriority w:val="99"/>
    <w:unhideWhenUsed/>
    <w:rsid w:val="0050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59A1"/>
  </w:style>
  <w:style w:type="paragraph" w:styleId="aa">
    <w:name w:val="List Paragraph"/>
    <w:basedOn w:val="a"/>
    <w:uiPriority w:val="34"/>
    <w:qFormat/>
    <w:rsid w:val="0092086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172930"/>
  </w:style>
  <w:style w:type="table" w:styleId="ac">
    <w:name w:val="Table Grid"/>
    <w:basedOn w:val="a1"/>
    <w:uiPriority w:val="59"/>
    <w:rsid w:val="00F0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7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4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6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03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8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236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duspekh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duspek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147924470606244E-2"/>
          <c:y val="0.1884149190089103"/>
          <c:w val="0.86710963455149559"/>
          <c:h val="0.775888693524959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 -  2%</c:v>
                </c:pt>
              </c:strCache>
            </c:strRef>
          </c:tx>
          <c:spPr>
            <a:solidFill>
              <a:srgbClr val="0070C0"/>
            </a:solidFill>
            <a:ln w="657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spPr>
                <a:noFill/>
                <a:ln w="17625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694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17625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  - 58%</c:v>
                </c:pt>
              </c:strCache>
            </c:strRef>
          </c:tx>
          <c:spPr>
            <a:solidFill>
              <a:srgbClr val="FFC000"/>
            </a:solidFill>
            <a:ln w="657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76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94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58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  - 40%</c:v>
                </c:pt>
              </c:strCache>
            </c:strRef>
          </c:tx>
          <c:spPr>
            <a:solidFill>
              <a:srgbClr val="FF0000"/>
            </a:solidFill>
            <a:ln w="657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76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94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657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1966336"/>
        <c:axId val="141968128"/>
        <c:axId val="0"/>
      </c:bar3DChart>
      <c:catAx>
        <c:axId val="141966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64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5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19681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1968128"/>
        <c:scaling>
          <c:orientation val="minMax"/>
        </c:scaling>
        <c:delete val="0"/>
        <c:axPos val="l"/>
        <c:majorGridlines>
          <c:spPr>
            <a:ln w="164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64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51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1966336"/>
        <c:crosses val="autoZero"/>
        <c:crossBetween val="between"/>
      </c:valAx>
      <c:spPr>
        <a:noFill/>
        <a:ln w="17626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6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6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69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3.3394689300201112E-2"/>
          <c:y val="0.87929133858267716"/>
          <c:w val="0.93719364624876433"/>
          <c:h val="0.12070866141732284"/>
        </c:manualLayout>
      </c:layout>
      <c:overlay val="0"/>
      <c:spPr>
        <a:noFill/>
        <a:ln w="1643">
          <a:solidFill>
            <a:srgbClr val="000000"/>
          </a:solidFill>
          <a:prstDash val="solid"/>
        </a:ln>
      </c:spPr>
      <c:txPr>
        <a:bodyPr/>
        <a:lstStyle/>
        <a:p>
          <a:pPr>
            <a:defRPr sz="416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5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5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9839121927940825"/>
          <c:y val="0.11153454572626822"/>
          <c:w val="0.7689299928418043"/>
          <c:h val="0.630658036072893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выс-27%</c:v>
                </c:pt>
              </c:strCache>
            </c:strRef>
          </c:tx>
          <c:spPr>
            <a:solidFill>
              <a:srgbClr val="0070C0"/>
            </a:solidFill>
            <a:ln w="66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776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99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средн-66%</c:v>
                </c:pt>
              </c:strCache>
            </c:strRef>
          </c:tx>
          <c:spPr>
            <a:solidFill>
              <a:srgbClr val="FFC000"/>
            </a:solidFill>
            <a:ln w="66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776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99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66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низк-7%</c:v>
                </c:pt>
              </c:strCache>
            </c:strRef>
          </c:tx>
          <c:spPr>
            <a:solidFill>
              <a:srgbClr val="FF0000"/>
            </a:solidFill>
            <a:ln w="662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1776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99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41981568"/>
        <c:axId val="141983104"/>
        <c:axId val="0"/>
      </c:bar3DChart>
      <c:catAx>
        <c:axId val="141981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6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4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1983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1983104"/>
        <c:scaling>
          <c:orientation val="minMax"/>
        </c:scaling>
        <c:delete val="0"/>
        <c:axPos val="l"/>
        <c:majorGridlines>
          <c:spPr>
            <a:ln w="165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165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4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41981568"/>
        <c:crosses val="autoZero"/>
        <c:crossBetween val="between"/>
      </c:valAx>
      <c:spPr>
        <a:noFill/>
        <a:ln w="17773">
          <a:noFill/>
        </a:ln>
      </c:spPr>
    </c:plotArea>
    <c:legend>
      <c:legendPos val="r"/>
      <c:layout>
        <c:manualLayout>
          <c:xMode val="edge"/>
          <c:yMode val="edge"/>
          <c:x val="1.6854000120213982E-2"/>
          <c:y val="0.78931743045393654"/>
          <c:w val="0.94943833356708263"/>
          <c:h val="0.10089037542873514"/>
        </c:manualLayout>
      </c:layout>
      <c:overlay val="0"/>
      <c:spPr>
        <a:noFill/>
        <a:ln w="1655">
          <a:solidFill>
            <a:srgbClr val="000000"/>
          </a:solidFill>
          <a:prstDash val="solid"/>
        </a:ln>
      </c:spPr>
      <c:txPr>
        <a:bodyPr/>
        <a:lstStyle/>
        <a:p>
          <a:pPr>
            <a:defRPr sz="69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44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90C1-4BE5-4412-9F85-63CC05D0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6849</Words>
  <Characters>39045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6</cp:revision>
  <cp:lastPrinted>2021-04-20T11:02:00Z</cp:lastPrinted>
  <dcterms:created xsi:type="dcterms:W3CDTF">2021-04-20T09:44:00Z</dcterms:created>
  <dcterms:modified xsi:type="dcterms:W3CDTF">2021-04-20T11:03:00Z</dcterms:modified>
</cp:coreProperties>
</file>