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F94" w:rsidRPr="008C4F94" w:rsidRDefault="008C4F94" w:rsidP="008C4F94">
      <w:pPr>
        <w:spacing w:before="300" w:after="150" w:line="240" w:lineRule="auto"/>
        <w:jc w:val="both"/>
        <w:outlineLvl w:val="2"/>
        <w:rPr>
          <w:rFonts w:ascii="PT Sans" w:eastAsia="Times New Roman" w:hAnsi="PT Sans" w:cs="Arial"/>
          <w:color w:val="333333"/>
          <w:sz w:val="33"/>
          <w:szCs w:val="33"/>
          <w:lang w:eastAsia="ru-RU"/>
        </w:rPr>
      </w:pPr>
      <w:r w:rsidRPr="008C4F94">
        <w:rPr>
          <w:rFonts w:ascii="PT Sans" w:eastAsia="Times New Roman" w:hAnsi="PT Sans" w:cs="Arial"/>
          <w:color w:val="00A650"/>
          <w:sz w:val="33"/>
          <w:szCs w:val="33"/>
          <w:u w:val="single"/>
          <w:lang w:eastAsia="ru-RU"/>
        </w:rPr>
        <w:t>Размеры государственных пособий гражданам, имеющим детей:</w:t>
      </w:r>
    </w:p>
    <w:p w:rsidR="008C4F94" w:rsidRPr="008C4F94" w:rsidRDefault="008C4F94" w:rsidP="008C4F94">
      <w:pPr>
        <w:spacing w:after="0" w:line="240" w:lineRule="auto"/>
        <w:rPr>
          <w:rFonts w:ascii="PT Sans" w:eastAsia="Times New Roman" w:hAnsi="PT Sans" w:cs="Arial"/>
          <w:color w:val="333333"/>
          <w:sz w:val="24"/>
          <w:szCs w:val="24"/>
          <w:lang w:eastAsia="ru-RU"/>
        </w:rPr>
      </w:pP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1.  Единовременное пособие женщинам, вставшим на учет в ранние сроки беременности</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с учетом коэффициентов, установленных в Республике Бурятия – 1,2 и 1,3, составляет 786,59 руб. и 852,14 руб. соответственно.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2. Пособие по беременности и родам   </w:t>
      </w:r>
      <w:r w:rsidRPr="008C4F94">
        <w:rPr>
          <w:rFonts w:ascii="PT Sans" w:eastAsia="Times New Roman" w:hAnsi="PT Sans" w:cs="Arial"/>
          <w:color w:val="333333"/>
          <w:sz w:val="24"/>
          <w:szCs w:val="24"/>
          <w:lang w:eastAsia="ru-RU"/>
        </w:rPr>
        <w:t>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выплачиваемого через органы социальной защиты населения, с учетом коэффициентов, установленных в Республике Бурятия – 1,2 и 1,3, составляет 786,59 руб. и 852,14 руб. соответственно.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3. Единовременное пособие при рождении ребенка.</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с учетом коэффициентов, установленных в Республике Бурятия – 1,2 и 1,3, составляет 20975,68 руб. и  22723,65 руб. соответственно.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4. Ежемесячное пособие по уходу за ребенком</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выплачиваемого через органы социальной защиты населения, с учетом коэффициентов, установленных в Республике Бурятия – 1,2 и 1,3, составляет: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на 1 ребенка – 3932,94 руб. и 4260,69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на 2-го и каждого последующих детей – 7865,87 руб. и 8521,36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Работающим гражданам ежемесячное пособие по уходу за ребенком выплачивается по месту работы в размере 40 процентов среднего заработка, на который начисляются страховые взносы на обязательное социальное страхование на случай временной нетрудоспособности и в связи с материнством.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5. Единовременное пособие беременной жене военнослужащего, проходящего военную службу по призыву</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с учетом коэффициентов, установленных в Республике Бурятия – 1,2 и 1,3, составляет 33217,16 руб. и 35985,26 руб. соответственно.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Право на пособие имеет жена военнослужащего, проходящего военную службу по призыву, срок беременности которой составляет не менее 180 дней.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6. Ежемесячное пособие на ребенка военнослужащего, проходящего военную службу по призыву</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с учетом коэффициентов, установленных в Республике Бурятия – 1,2 и 1,3, составляет 14235,92 руб. и 15422,25 руб. соответственно.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7. Пособие на ребенка:</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на ребенка с учетом коэффициентов, установленных в Республике Бурятия – 1,2 и 1,3 составляет: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пособие на ребенка – 217,20 руб. и 235,30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пособие на детей одиноких матерей – 324,00 руб. и 351,00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пособие на детей военнослужащих срочной службы (по призыву) – 284,40 и 308,10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lastRenderedPageBreak/>
        <w:t xml:space="preserve">- пособие на </w:t>
      </w:r>
      <w:proofErr w:type="gramStart"/>
      <w:r w:rsidRPr="008C4F94">
        <w:rPr>
          <w:rFonts w:ascii="PT Sans" w:eastAsia="Times New Roman" w:hAnsi="PT Sans" w:cs="Arial"/>
          <w:color w:val="333333"/>
          <w:sz w:val="24"/>
          <w:szCs w:val="24"/>
          <w:lang w:eastAsia="ru-RU"/>
        </w:rPr>
        <w:t>детей</w:t>
      </w:r>
      <w:proofErr w:type="gramEnd"/>
      <w:r w:rsidRPr="008C4F94">
        <w:rPr>
          <w:rFonts w:ascii="PT Sans" w:eastAsia="Times New Roman" w:hAnsi="PT Sans" w:cs="Arial"/>
          <w:color w:val="333333"/>
          <w:sz w:val="24"/>
          <w:szCs w:val="24"/>
          <w:lang w:eastAsia="ru-RU"/>
        </w:rPr>
        <w:t xml:space="preserve"> разыскиваемых родителей (пособие ДРР) – 284,40 руб. и 308,10 руб. соответственно.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пособия на ребенка увеличивается на детей из многодетных семей на 69,60 руб. и 75,40 руб. соответственно на третьего и каждого последующего несовершеннолетнего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8. Ежемесячная выплата в связи с рождением (усыновлением) первого ребенка</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 xml:space="preserve">Право на получение данной выплаты имеют граждане РФ, постоянно проживающие на территории России, в случае, если ребенок рожден (усыновлен) после 1 января 2018 года, является гражданином РФ и если размер среднедушевого дохода семьи не превышает 1,5 величину прожиточного минимума трудоспособного населения, установленную в субъекте России за второй квартал года, предшествующего году обращения. </w:t>
      </w:r>
      <w:proofErr w:type="gramEnd"/>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Выплата осуществляется женщине, родившей (усыновившей) первого ребенка, или отцу (усыновителю) либо опекуну ребенка в случае смерти женщины, отца (усыновителя), объявления их умершими, лишения их родительских прав, а также в случае отмены усыновления ребенка при обращении в любое время в течение полутора лет со дня рождения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Данная выплата не назначается гражданам, дети которых находятся на полном государственном обеспечении, а также гражданам, лишенным родительских прав либо ограниченным в родительских правах.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Размер ежемесячной выплаты в связи с рождением (усыновлением) первого ребенка в 2019 году составляет 10993 руб. (прожиточный минимум для детей в Республике Бурятия за 2 квартал 2018 года).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При обращении в Клиентские службы по месту жительства за назначением данной ежемесячной выплаты необходимы следующие документы: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Документы, подтверждающие рождение (усыновление)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свидетельство о рождении (усыновлении) ребенка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выписка из решения органа опеки и попечительства об установлении опеки над ребенком (при необходимости);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свидетельство о рождении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Документы, подтверждающие принадлежность к гражданству РФ заявителя и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3. Документы, подтверждающие смерть женщины, объявление ее умершей, лишение ее родительских прав, отмену усыновления (при необходимости).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4. Документ, подтверждающий расторжение брака (при необходимости).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5. Сведения о доходах членов семьи: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справка с места работы (службы, учебы) либо иной документ, подтверждающий доход каждого члена семьи;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сведения о пособиях и выплатах заявителю (члену семьи заявителя) в соответствии с нормативными правовыми актами РФ, нормативными актами субъектов РФ в качестве мер социальной поддержки;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сведения о получении пенсии, компенсационных выплат дополнительного ежемесячного обеспечения пенсионера;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lastRenderedPageBreak/>
        <w:t xml:space="preserve">г) справка (сведения) о выплачиваемых студентам стипендии и иных денежных выплат студентам, аспирантам, ординаторам, ассистентам-стажерам, докторантам, слушателям подготовительных отделений;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 справка (сведения) о выплате пособия по безработице (материальной помощи и иных выплат безработным гражданам, о стипендии и материальной помощи,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 о выплате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о выплате несовершеннолетним гражданам в возрасте от 14 до 18 лет в период их участия во временных работах);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 xml:space="preserve">е) сведения о получении пособия по временной нетрудоспособности, пособия по беременности и родам, а также единовременного пособия женщинам, вставшим на учет в медицинских организациях в ранние сроки беременности, за счет средств Фонда социального страхования Российской Федерации; </w:t>
      </w:r>
      <w:proofErr w:type="gramEnd"/>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ж) 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6. Справка из военного комиссариата о призыве родителя (супруга родителя) на военную службу.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7. Документ, подтверждающий реквизиты счета в кредитной организации.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Напомним, данная выплата назначается на один год. По истечении этого срока гражданам необходимо подать новое заявление о назначении указанной выплаты на срок до достижения ребенком возраста полутора лет и предоставляет новый пакет документов. По межведомственному обмену органами соцзащиты запрашиваются сведения из органов опеки и попечительства о лишении (не лишении) матери родительских прав в отношении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9. Единовременная выплата в связи с рождением (усыновлением) первого ребенка </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Единовременная выплата в связи с рождением (усыновлением) первого ребенка назначается и выплачивается матери при рождении в период с 1 января 2019 года по 31 декабря 2024 года первого ребенка, а также при усыновлении ею первого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Единовременная выплата предоставляется в размере 2-кратной величины прожиточного минимума для детей, установленных в Республике Бурятия за второй квартал года, предшествующего году обращения за назначением указанной выплаты – 21986 руб. (прожиточный минимум – 10993 руб.* 2).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Выплата предоставляется без учета доходов семьи.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За предоставлением единовременной выплаты граждане обращаются в отдел социальной защиты населения по месту жительства (пребывания) и </w:t>
      </w:r>
      <w:proofErr w:type="gramStart"/>
      <w:r w:rsidRPr="008C4F94">
        <w:rPr>
          <w:rFonts w:ascii="PT Sans" w:eastAsia="Times New Roman" w:hAnsi="PT Sans" w:cs="Arial"/>
          <w:color w:val="333333"/>
          <w:sz w:val="24"/>
          <w:szCs w:val="24"/>
          <w:lang w:eastAsia="ru-RU"/>
        </w:rPr>
        <w:t>предоставляют следующие документы</w:t>
      </w:r>
      <w:proofErr w:type="gramEnd"/>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документ, удостоверяющий личность заявителя, подтверждающий принадлежность к гражданству Российской Федерации (при обращении матери (усыновительницы) или отца (усыновителя) первого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документ, удостоверяющий личность опекуна (попечителя) или приемного родителя первого ребенка (при обращении опекуна (попечителя) или приемного родителя первого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lastRenderedPageBreak/>
        <w:t xml:space="preserve">3) свидетельство о рождении первого ребенка или справка о рождении ребенка, выданная органами записи актов гражданского состояния;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4) документы, подтверждающие принадлежность к гражданству Российской Федерации первого ребенка (в случае, если заявителем предоставляется справка о рождении ребенка, выданная органами записи актов гражданского состояния);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5) решение суда об установлении факта проживания заявителя совместно с первым ребенком на территории Республики Бурятия (в случае отсутствия регистрации по месту жительства или регистрации по месту временного пребывания (при наличии));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6) документ с указанием реквизитов банковского счета получателя, открытого в кредитной организации;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7) в случае возникновения права на единовременную выплату у отца (усыновителя) первого ребенка заявителем дополнительно представляется один из следующих документов: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свидетельство о смерти матери (усыновительницы);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решение суда о признании матери (усыновительницы) умершей или безвестно отсутствующей;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решение суда о лишении матери родительских прав в отношении первого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г) приговор суда, вступивший в законную силу в отношении матери (усыновительницы) за совершение в отношении первого ребенка умышленного преступления, относящегося к преступлениям против личности;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 решение суда об отмене усыновления первого ребенка в отношении усыновительницы;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8) в случае возникновения права на единовременную выплату у первого ребенка заявителем дополнительно представляются документы, подтверждающие смерть родителей (усыновителей) или единственного родителя (усыновителя), объявление умершими или признание безвестно отсутствующими родителей (усыновителей) или единственного родителя (усыновителя), лишение родителей родительских прав, вступление в законную силу приговора суда в отношении родителей (усыновителей) или единственного родителя (усыновителя) за совершение в отношении первого ребенка умышленного</w:t>
      </w:r>
      <w:proofErr w:type="gramEnd"/>
      <w:r w:rsidRPr="008C4F94">
        <w:rPr>
          <w:rFonts w:ascii="PT Sans" w:eastAsia="Times New Roman" w:hAnsi="PT Sans" w:cs="Arial"/>
          <w:color w:val="333333"/>
          <w:sz w:val="24"/>
          <w:szCs w:val="24"/>
          <w:lang w:eastAsia="ru-RU"/>
        </w:rPr>
        <w:t xml:space="preserve"> преступления.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 xml:space="preserve">10. Региональный материнский (семейный) капитал в связи с рождением (усыновлением) второго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Региональный капитал предоставляется без учета доходов семьи, назначается однократно матери (усыновительнице) второго ребенка, родившегося (усыновленного) в период с 1 января 2019 года по 31 декабря 2024 года,  либо отцу, являющемуся единственным родителем, являющимся гражданами Российской Федерации, при условии постоянного совместного проживания получателя со вторым ребенком, а также с несовершеннолетними детьми, с учетом которых определяется право семьи на получение регионального капитала</w:t>
      </w:r>
      <w:proofErr w:type="gramEnd"/>
      <w:r w:rsidRPr="008C4F94">
        <w:rPr>
          <w:rFonts w:ascii="PT Sans" w:eastAsia="Times New Roman" w:hAnsi="PT Sans" w:cs="Arial"/>
          <w:color w:val="333333"/>
          <w:sz w:val="24"/>
          <w:szCs w:val="24"/>
          <w:lang w:eastAsia="ru-RU"/>
        </w:rPr>
        <w:t xml:space="preserve">, на территории Республики Бурятия (за исключением несовершеннолетнего ребенка (детей), находящегося на лечении в медицинской организации или временно отсутствующего по месту жительства матери (отца (усыновителя)) в связи с обучением в общеобразовательной организации, профессиональной образовательной организации, образовательной организации высшего образования по очной форме обучения).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lastRenderedPageBreak/>
        <w:t xml:space="preserve">Размер регионального капитала определяется в размере 30 % от размера материнского семейного капитала, выплачиваемого через Пенсионный фонд. В 2019 году размер регионального материнского (семейного) капитала составляет 135907,80 руб.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Право на региональный капитал возникает со дня рождения (усыновления) второго ребенка независимо от периода времени, прошедшего </w:t>
      </w:r>
      <w:proofErr w:type="gramStart"/>
      <w:r w:rsidRPr="008C4F94">
        <w:rPr>
          <w:rFonts w:ascii="PT Sans" w:eastAsia="Times New Roman" w:hAnsi="PT Sans" w:cs="Arial"/>
          <w:color w:val="333333"/>
          <w:sz w:val="24"/>
          <w:szCs w:val="24"/>
          <w:lang w:eastAsia="ru-RU"/>
        </w:rPr>
        <w:t>с даты рождения</w:t>
      </w:r>
      <w:proofErr w:type="gramEnd"/>
      <w:r w:rsidRPr="008C4F94">
        <w:rPr>
          <w:rFonts w:ascii="PT Sans" w:eastAsia="Times New Roman" w:hAnsi="PT Sans" w:cs="Arial"/>
          <w:color w:val="333333"/>
          <w:sz w:val="24"/>
          <w:szCs w:val="24"/>
          <w:lang w:eastAsia="ru-RU"/>
        </w:rPr>
        <w:t xml:space="preserve"> (усыновления) предыдущего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Для получения справки граждане обращаются в отдел социальной защиты населения по месту жительства (пребывания) и </w:t>
      </w:r>
      <w:proofErr w:type="gramStart"/>
      <w:r w:rsidRPr="008C4F94">
        <w:rPr>
          <w:rFonts w:ascii="PT Sans" w:eastAsia="Times New Roman" w:hAnsi="PT Sans" w:cs="Arial"/>
          <w:color w:val="333333"/>
          <w:sz w:val="24"/>
          <w:szCs w:val="24"/>
          <w:lang w:eastAsia="ru-RU"/>
        </w:rPr>
        <w:t>предоставляют следующие документы</w:t>
      </w:r>
      <w:proofErr w:type="gramEnd"/>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документ, удостоверяющий личность заявителя;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документ, подтверждающий принадлежность заявителя к гражданству Российской Федерации (при обращении матери (усыновительницы) или отца (усыновителя) второго ребенка, ребенка, достигшего совершеннолетия);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3) свидетельства о рождении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4) решение суда об установлении факта проживания заявителя совместно со вторым ребенком, а также с несовершеннолетними детьми, с учетом которых определяется право семьи на получение регионального капитала на территории Республики Бурятия (в случае отсутствия регистрации по месту жительства или регистрации по месту временного пребывания (при наличии));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5) документ с указанием реквизитов банковского счета получателя, открытого в кредитной организации;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6) документы, подтверждающие временное отсутствие по месту жительства заявителя ребенка (детей), не достигшего (не достигших) 18 лет: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в связи с лечением в медицинской организации;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 в связи с обучением в общеобразовательной организации, профессиональной образовательной организации, образовательной организации высшего образования по очной форме обучения;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7) в случае возникновения права на региональный капитал у отца (усыновителя) второго ребенка заявителем дополнительно предоставляется один из следующих документов: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свидетельство о смерти матери (усыновительницы) второго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решение суда о признании матери (усыновительницы) умершей или безвестно отсутствующей;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решение суда о лишении матери родительских прав в отношении ребенка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г) приговор суда, вступивший в законную силу в отношении матери (усыновительницы) за совершение в отношении ребенка (детей) умышленного преступления, относящегося к преступлениям против личности;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 решение суда об отмене усыновления второго ребенка в отношении усыновительницы;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 xml:space="preserve">8) в случае возникновения права на региональный капитал у детей заявителем дополнительно предоставляются документы, подтверждающие смерть родителей (усыновителей) или единственного родителя (усыновителя), объявления умершими или безвестно отсутствующими родителей (усыновителей) или единственного родителя (усыновителя), лишение родителей родительских прав, вступления в законную силу приговора суда в отношении родителей (усыновителей) или единственного родителя (усыновителя) за совершение в отношении ребенка (детей) умышленного преступления, </w:t>
      </w:r>
      <w:r w:rsidRPr="008C4F94">
        <w:rPr>
          <w:rFonts w:ascii="PT Sans" w:eastAsia="Times New Roman" w:hAnsi="PT Sans" w:cs="Arial"/>
          <w:color w:val="333333"/>
          <w:sz w:val="24"/>
          <w:szCs w:val="24"/>
          <w:lang w:eastAsia="ru-RU"/>
        </w:rPr>
        <w:lastRenderedPageBreak/>
        <w:t>относящегося</w:t>
      </w:r>
      <w:proofErr w:type="gramEnd"/>
      <w:r w:rsidRPr="008C4F94">
        <w:rPr>
          <w:rFonts w:ascii="PT Sans" w:eastAsia="Times New Roman" w:hAnsi="PT Sans" w:cs="Arial"/>
          <w:color w:val="333333"/>
          <w:sz w:val="24"/>
          <w:szCs w:val="24"/>
          <w:lang w:eastAsia="ru-RU"/>
        </w:rPr>
        <w:t xml:space="preserve"> к преступлениям против личности, либо если в отношении единственного усыновителя (усыновителей) отменено усыновление второго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9) документ, удостоверяющий личность второго родителя (усыновителя) (при наличии у второго ребенка второго родителя (усыновителя)).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Граждане, получившие справку, могут направить региональный капитал в полном объеме либо по частям по следующим направлениям: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улучшение жилищных условий;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получение образования ребенком (детьми) и осуществление иных связанных с получением образования ребенком (детьми) расходов;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3) приобретение товаров и услуг, предназначенных для социальной адаптации и интеграции в общество детей-инвалидов.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11. Выплаты на третьего ребенка или последующих детей, родившихся начиная с 1 января 2019 года</w:t>
      </w:r>
      <w:r w:rsidRPr="008C4F94">
        <w:rPr>
          <w:rFonts w:ascii="PT Sans" w:eastAsia="Times New Roman" w:hAnsi="PT Sans" w:cs="Arial"/>
          <w:color w:val="333333"/>
          <w:sz w:val="24"/>
          <w:szCs w:val="24"/>
          <w:lang w:eastAsia="ru-RU"/>
        </w:rPr>
        <w:t xml:space="preserve">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Право на ежемесячную денежную выплату возникает у матери ребенка при рождении в период с 1 января по 31 декабря 2019 года третьего ребенка или последующих детей, а также при усыновлении ею третьего ребенка или последующих детей, родившихся с 1 января по 31 декабря 2024 года.</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случае смерти матери, объявления ее в розыск, признания ее судом безвестно отсутствующей, ограничения ее судом в родительских правах, лишения родительских прав, такую выплату будет получать отец ребенка.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Данная выплата предоставляется семьям, среднедушевой доход которых не превышает среднедушевой денежный доход населения в Республике Бурятия.  На 15 декабря 2018 года среднедушевой денежный доход населения Республики Бурятия составлял 23165,0 рублей.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Ежемесячная денежная выплата выплачивается в размере прожиточного минимума для детей, установленного в Республике Бурятия для этих целей и в 2019 году составит 11 274 рублей.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Выплата предоставляется до достижения ребенком возраста трех лет.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При обращении с заявлением о назначении данной выплаты необходимо предоставить: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Документ, удостоверяющий личность заявителя;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Свидетельство о рождении ребенка, в связи с рождением которого возникло право на денежную выплату, и предыдущих детей, либо иные документы, подтверждающие факт рождения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3. Документы о составе семьи, подтверждающие совместное проживание детей с матерью (отцом):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свидетельство о регистрации по месту временного пребывания;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справка жилищно-эксплуатационного управления.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4. Для отцов, воспитывающих детей без матери: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документы, подтверждающие смерть женщины, объявление ее умершей, объявление ее в розыск, решение суда о признании ее безвестно отсутствующей, недееспособной, ограниченно дееспособной, об ограничении ее в родительских правах, о лишении ее родительских прав.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lastRenderedPageBreak/>
        <w:t xml:space="preserve">5. Сведения о доходах членов семьи: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справки о доходах от трудовой деятельности (заработная плата, денежное вознаграждение (денежное содержание), премии и вознаграждения, денежное довольствие, компенсации, выходное пособие);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справки о размере пособия по временной нетрудоспособности, пособия по беременности и родам, ежемесячного пособия по уходу за ребенком;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в) сведения о доходах от предпринимательской деятельности;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г) справки об алиментах, получаемых на несовершеннолетних детей.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6. </w:t>
      </w:r>
      <w:proofErr w:type="gramStart"/>
      <w:r w:rsidRPr="008C4F94">
        <w:rPr>
          <w:rFonts w:ascii="PT Sans" w:eastAsia="Times New Roman" w:hAnsi="PT Sans" w:cs="Arial"/>
          <w:color w:val="333333"/>
          <w:sz w:val="24"/>
          <w:szCs w:val="24"/>
          <w:lang w:eastAsia="ru-RU"/>
        </w:rPr>
        <w:t xml:space="preserve">Документ, подтверждающий реквизиты счета в кредитной организации (договор банковского вклада (счета). </w:t>
      </w:r>
      <w:proofErr w:type="gramEnd"/>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Документы, которые отдел социальной защиты получает в рамках межведомственного взаимодействия и которые заявитель имеет право предоставить по собственной инициативе: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1. Сведения о составе семьи, подтверждающие совместное проживание детей с заявителем: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а) справка (сведения) информационного расчетного центра;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справка (сведения) органов местного самоуправления. </w:t>
      </w:r>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2. Сведения о доходах членов семьи: </w:t>
      </w:r>
    </w:p>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proofErr w:type="gramStart"/>
      <w:r w:rsidRPr="008C4F94">
        <w:rPr>
          <w:rFonts w:ascii="PT Sans" w:eastAsia="Times New Roman" w:hAnsi="PT Sans" w:cs="Arial"/>
          <w:color w:val="333333"/>
          <w:sz w:val="24"/>
          <w:szCs w:val="24"/>
          <w:lang w:eastAsia="ru-RU"/>
        </w:rPr>
        <w:t xml:space="preserve">а) справка (сведения) о размерах социальных выплат (пенсии, пособия, компенсации, доплаты к пенсии, дополнительное ежемесячное материальное обеспечение, ежемесячное пожизненное содержание); </w:t>
      </w:r>
      <w:proofErr w:type="gramEnd"/>
    </w:p>
    <w:p w:rsidR="008C4F94" w:rsidRPr="008C4F94" w:rsidRDefault="008C4F94" w:rsidP="008C4F94">
      <w:pPr>
        <w:spacing w:after="150" w:line="240" w:lineRule="auto"/>
        <w:rPr>
          <w:rFonts w:ascii="PT Sans" w:eastAsia="Times New Roman" w:hAnsi="PT Sans" w:cs="Arial"/>
          <w:color w:val="333333"/>
          <w:sz w:val="24"/>
          <w:szCs w:val="24"/>
          <w:lang w:eastAsia="ru-RU"/>
        </w:rPr>
      </w:pPr>
      <w:r w:rsidRPr="008C4F94">
        <w:rPr>
          <w:rFonts w:ascii="PT Sans" w:eastAsia="Times New Roman" w:hAnsi="PT Sans" w:cs="Arial"/>
          <w:color w:val="333333"/>
          <w:sz w:val="24"/>
          <w:szCs w:val="24"/>
          <w:lang w:eastAsia="ru-RU"/>
        </w:rPr>
        <w:t xml:space="preserve">б) справка (сведения) о размере пособия по безработице. </w:t>
      </w:r>
    </w:p>
    <w:p w:rsidR="008C4F94" w:rsidRPr="008C4F94" w:rsidRDefault="008C4F94" w:rsidP="008C4F94">
      <w:pPr>
        <w:spacing w:after="150" w:line="240" w:lineRule="auto"/>
        <w:rPr>
          <w:rFonts w:ascii="PT Sans" w:eastAsia="Times New Roman" w:hAnsi="PT Sans" w:cs="Arial"/>
          <w:color w:val="333333"/>
          <w:sz w:val="24"/>
          <w:szCs w:val="24"/>
          <w:lang w:eastAsia="ru-RU"/>
        </w:rPr>
      </w:pPr>
    </w:p>
    <w:tbl>
      <w:tblPr>
        <w:tblW w:w="0" w:type="auto"/>
        <w:tblCellMar>
          <w:left w:w="0" w:type="dxa"/>
          <w:right w:w="0" w:type="dxa"/>
        </w:tblCellMar>
        <w:tblLook w:val="04A0" w:firstRow="1" w:lastRow="0" w:firstColumn="1" w:lastColumn="0" w:noHBand="0" w:noVBand="1"/>
      </w:tblPr>
      <w:tblGrid>
        <w:gridCol w:w="6"/>
      </w:tblGrid>
      <w:tr w:rsidR="008C4F94" w:rsidRPr="008C4F94" w:rsidTr="008C4F94">
        <w:tc>
          <w:tcPr>
            <w:tcW w:w="0" w:type="auto"/>
            <w:shd w:val="clear" w:color="auto" w:fill="auto"/>
            <w:vAlign w:val="center"/>
            <w:hideMark/>
          </w:tcPr>
          <w:p w:rsidR="008C4F94" w:rsidRPr="008C4F94" w:rsidRDefault="008C4F94" w:rsidP="008C4F94">
            <w:pPr>
              <w:spacing w:after="240" w:line="240" w:lineRule="auto"/>
              <w:rPr>
                <w:rFonts w:ascii="PT Sans" w:eastAsia="Times New Roman" w:hAnsi="PT Sans" w:cs="Times New Roman"/>
                <w:color w:val="333333"/>
                <w:sz w:val="24"/>
                <w:szCs w:val="24"/>
                <w:lang w:eastAsia="ru-RU"/>
              </w:rPr>
            </w:pPr>
          </w:p>
        </w:tc>
      </w:tr>
    </w:tbl>
    <w:p w:rsidR="008C4F94" w:rsidRPr="008C4F94" w:rsidRDefault="008C4F94" w:rsidP="008C4F94">
      <w:pPr>
        <w:spacing w:after="150" w:line="240" w:lineRule="auto"/>
        <w:jc w:val="both"/>
        <w:rPr>
          <w:rFonts w:ascii="PT Sans" w:eastAsia="Times New Roman" w:hAnsi="PT Sans" w:cs="Arial"/>
          <w:color w:val="333333"/>
          <w:sz w:val="24"/>
          <w:szCs w:val="24"/>
          <w:lang w:eastAsia="ru-RU"/>
        </w:rPr>
      </w:pPr>
      <w:r w:rsidRPr="008C4F94">
        <w:rPr>
          <w:rFonts w:ascii="PT Sans" w:eastAsia="Times New Roman" w:hAnsi="PT Sans" w:cs="Arial"/>
          <w:b/>
          <w:bCs/>
          <w:color w:val="333333"/>
          <w:sz w:val="24"/>
          <w:szCs w:val="24"/>
          <w:lang w:eastAsia="ru-RU"/>
        </w:rPr>
        <w:t>Ежемесячная выплата в связи с рождением (усыновлением) второго ребенка</w:t>
      </w:r>
      <w:r w:rsidRPr="008C4F94">
        <w:rPr>
          <w:rFonts w:ascii="PT Sans" w:eastAsia="Times New Roman" w:hAnsi="PT Sans" w:cs="Arial"/>
          <w:color w:val="333333"/>
          <w:sz w:val="24"/>
          <w:szCs w:val="24"/>
          <w:lang w:eastAsia="ru-RU"/>
        </w:rPr>
        <w:t xml:space="preserve"> осуществляется территориальным органом Пенсионного фонда РФ гражданам, получившим государственный сертификат на материнский (семейный) капитал. </w:t>
      </w:r>
    </w:p>
    <w:p w:rsidR="008C4F94" w:rsidRDefault="008C4F94">
      <w:bookmarkStart w:id="0" w:name="_GoBack"/>
      <w:bookmarkEnd w:id="0"/>
    </w:p>
    <w:sectPr w:rsidR="008C4F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F94"/>
    <w:rsid w:val="008C4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C4F94"/>
    <w:pPr>
      <w:spacing w:before="300" w:after="150" w:line="240" w:lineRule="auto"/>
      <w:outlineLvl w:val="2"/>
    </w:pPr>
    <w:rPr>
      <w:rFonts w:ascii="PT Sans" w:eastAsia="Times New Roman" w:hAnsi="PT Sans" w:cs="Times New Roman"/>
      <w:color w:val="333333"/>
      <w:sz w:val="33"/>
      <w:szCs w:val="3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4F94"/>
    <w:rPr>
      <w:rFonts w:ascii="PT Sans" w:eastAsia="Times New Roman" w:hAnsi="PT Sans" w:cs="Times New Roman"/>
      <w:color w:val="333333"/>
      <w:sz w:val="33"/>
      <w:szCs w:val="33"/>
      <w:lang w:eastAsia="ru-RU"/>
    </w:rPr>
  </w:style>
  <w:style w:type="paragraph" w:styleId="a3">
    <w:name w:val="Normal (Web)"/>
    <w:basedOn w:val="a"/>
    <w:uiPriority w:val="99"/>
    <w:semiHidden/>
    <w:unhideWhenUsed/>
    <w:rsid w:val="008C4F94"/>
    <w:pPr>
      <w:spacing w:after="150" w:line="240" w:lineRule="auto"/>
    </w:pPr>
    <w:rPr>
      <w:rFonts w:ascii="PT Sans" w:eastAsia="Times New Roman" w:hAnsi="PT Sans"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C4F94"/>
    <w:pPr>
      <w:spacing w:before="300" w:after="150" w:line="240" w:lineRule="auto"/>
      <w:outlineLvl w:val="2"/>
    </w:pPr>
    <w:rPr>
      <w:rFonts w:ascii="PT Sans" w:eastAsia="Times New Roman" w:hAnsi="PT Sans" w:cs="Times New Roman"/>
      <w:color w:val="333333"/>
      <w:sz w:val="33"/>
      <w:szCs w:val="3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C4F94"/>
    <w:rPr>
      <w:rFonts w:ascii="PT Sans" w:eastAsia="Times New Roman" w:hAnsi="PT Sans" w:cs="Times New Roman"/>
      <w:color w:val="333333"/>
      <w:sz w:val="33"/>
      <w:szCs w:val="33"/>
      <w:lang w:eastAsia="ru-RU"/>
    </w:rPr>
  </w:style>
  <w:style w:type="paragraph" w:styleId="a3">
    <w:name w:val="Normal (Web)"/>
    <w:basedOn w:val="a"/>
    <w:uiPriority w:val="99"/>
    <w:semiHidden/>
    <w:unhideWhenUsed/>
    <w:rsid w:val="008C4F94"/>
    <w:pPr>
      <w:spacing w:after="150" w:line="240" w:lineRule="auto"/>
    </w:pPr>
    <w:rPr>
      <w:rFonts w:ascii="PT Sans" w:eastAsia="Times New Roman" w:hAnsi="PT Sans"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531211">
      <w:bodyDiv w:val="1"/>
      <w:marLeft w:val="0"/>
      <w:marRight w:val="0"/>
      <w:marTop w:val="0"/>
      <w:marBottom w:val="0"/>
      <w:divBdr>
        <w:top w:val="none" w:sz="0" w:space="0" w:color="auto"/>
        <w:left w:val="none" w:sz="0" w:space="0" w:color="auto"/>
        <w:bottom w:val="none" w:sz="0" w:space="0" w:color="auto"/>
        <w:right w:val="none" w:sz="0" w:space="0" w:color="auto"/>
      </w:divBdr>
      <w:divsChild>
        <w:div w:id="120852008">
          <w:marLeft w:val="0"/>
          <w:marRight w:val="0"/>
          <w:marTop w:val="0"/>
          <w:marBottom w:val="0"/>
          <w:divBdr>
            <w:top w:val="none" w:sz="0" w:space="0" w:color="auto"/>
            <w:left w:val="none" w:sz="0" w:space="0" w:color="auto"/>
            <w:bottom w:val="none" w:sz="0" w:space="0" w:color="auto"/>
            <w:right w:val="none" w:sz="0" w:space="0" w:color="auto"/>
          </w:divBdr>
          <w:divsChild>
            <w:div w:id="1401447101">
              <w:marLeft w:val="0"/>
              <w:marRight w:val="0"/>
              <w:marTop w:val="0"/>
              <w:marBottom w:val="0"/>
              <w:divBdr>
                <w:top w:val="none" w:sz="0" w:space="0" w:color="auto"/>
                <w:left w:val="none" w:sz="0" w:space="0" w:color="auto"/>
                <w:bottom w:val="none" w:sz="0" w:space="0" w:color="auto"/>
                <w:right w:val="none" w:sz="0" w:space="0" w:color="auto"/>
              </w:divBdr>
              <w:divsChild>
                <w:div w:id="37035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2665</Words>
  <Characters>15194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1</cp:revision>
  <dcterms:created xsi:type="dcterms:W3CDTF">2019-11-21T06:42:00Z</dcterms:created>
  <dcterms:modified xsi:type="dcterms:W3CDTF">2019-11-21T06:44:00Z</dcterms:modified>
</cp:coreProperties>
</file>